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8B7CF" w14:textId="78E0737E" w:rsidR="00DD38E2" w:rsidRDefault="00DD38E2" w:rsidP="00AF6378">
      <w:pPr>
        <w:jc w:val="center"/>
        <w:rPr>
          <w:i/>
          <w:iCs/>
          <w:lang w:val="en-AU"/>
        </w:rPr>
      </w:pPr>
    </w:p>
    <w:p w14:paraId="2840541F" w14:textId="77777777" w:rsidR="00203374" w:rsidRDefault="00203374" w:rsidP="00AF6378">
      <w:pPr>
        <w:jc w:val="center"/>
        <w:rPr>
          <w:i/>
          <w:iCs/>
          <w:lang w:val="en-AU"/>
        </w:rPr>
      </w:pPr>
    </w:p>
    <w:p w14:paraId="46E7ED85" w14:textId="77777777" w:rsidR="00AF6378" w:rsidRDefault="00AF6378" w:rsidP="00AF6378">
      <w:pPr>
        <w:jc w:val="center"/>
        <w:rPr>
          <w:i/>
          <w:iCs/>
          <w:lang w:val="en-AU"/>
        </w:rPr>
      </w:pPr>
    </w:p>
    <w:p w14:paraId="4A8FF35D" w14:textId="77777777" w:rsidR="00AF6378" w:rsidRDefault="00AF6378" w:rsidP="00AF6378">
      <w:pPr>
        <w:jc w:val="center"/>
        <w:rPr>
          <w:i/>
          <w:iCs/>
          <w:lang w:val="en-AU"/>
        </w:rPr>
      </w:pPr>
    </w:p>
    <w:p w14:paraId="0F780DC8" w14:textId="755CB286" w:rsidR="00AF6378" w:rsidRDefault="008D2547" w:rsidP="00AF6378">
      <w:pPr>
        <w:jc w:val="center"/>
        <w:rPr>
          <w:i/>
          <w:iCs/>
          <w:lang w:val="en-AU"/>
        </w:rPr>
      </w:pPr>
      <w:r>
        <w:rPr>
          <w:lang w:val="en-AU"/>
        </w:rPr>
        <w:t>Input for HRC46 Report: Anti-Muslim Hatred and Discrimination</w:t>
      </w:r>
    </w:p>
    <w:p w14:paraId="0BB560B7" w14:textId="77777777" w:rsidR="00AF6378" w:rsidRDefault="00AF6378" w:rsidP="00AF6378">
      <w:pPr>
        <w:jc w:val="center"/>
        <w:rPr>
          <w:i/>
          <w:iCs/>
          <w:lang w:val="en-AU"/>
        </w:rPr>
      </w:pPr>
    </w:p>
    <w:p w14:paraId="484C02A7" w14:textId="77777777" w:rsidR="00AF6378" w:rsidRDefault="00AF6378" w:rsidP="00AF6378">
      <w:pPr>
        <w:jc w:val="center"/>
        <w:rPr>
          <w:i/>
          <w:iCs/>
          <w:lang w:val="en-AU"/>
        </w:rPr>
      </w:pPr>
    </w:p>
    <w:p w14:paraId="270EA706" w14:textId="77777777" w:rsidR="00AF6378" w:rsidRDefault="00AF6378" w:rsidP="00AF6378">
      <w:pPr>
        <w:jc w:val="center"/>
        <w:rPr>
          <w:i/>
          <w:iCs/>
          <w:lang w:val="en-AU"/>
        </w:rPr>
      </w:pPr>
    </w:p>
    <w:p w14:paraId="782A494C" w14:textId="77777777" w:rsidR="00AF6378" w:rsidRDefault="00AF6378" w:rsidP="00AF6378">
      <w:pPr>
        <w:jc w:val="center"/>
        <w:rPr>
          <w:i/>
          <w:iCs/>
          <w:lang w:val="en-AU"/>
        </w:rPr>
      </w:pPr>
    </w:p>
    <w:p w14:paraId="094AEAB0" w14:textId="77777777" w:rsidR="00AF6378" w:rsidRDefault="00AF6378" w:rsidP="00AF6378">
      <w:pPr>
        <w:jc w:val="center"/>
        <w:rPr>
          <w:i/>
          <w:iCs/>
          <w:lang w:val="en-AU"/>
        </w:rPr>
      </w:pPr>
    </w:p>
    <w:p w14:paraId="1A1A2201" w14:textId="77777777" w:rsidR="00AF6378" w:rsidRDefault="00AF6378" w:rsidP="00AF6378">
      <w:pPr>
        <w:jc w:val="center"/>
        <w:rPr>
          <w:i/>
          <w:iCs/>
          <w:lang w:val="en-AU"/>
        </w:rPr>
      </w:pPr>
    </w:p>
    <w:p w14:paraId="77973F73" w14:textId="77777777" w:rsidR="00AF6378" w:rsidRDefault="00AF6378" w:rsidP="00AF6378">
      <w:pPr>
        <w:jc w:val="center"/>
        <w:rPr>
          <w:i/>
          <w:iCs/>
          <w:lang w:val="en-AU"/>
        </w:rPr>
      </w:pPr>
    </w:p>
    <w:p w14:paraId="006A1CBC" w14:textId="77777777" w:rsidR="00AF6378" w:rsidRDefault="00AF6378" w:rsidP="00AF6378">
      <w:pPr>
        <w:jc w:val="center"/>
        <w:rPr>
          <w:i/>
          <w:iCs/>
          <w:lang w:val="en-AU"/>
        </w:rPr>
      </w:pPr>
    </w:p>
    <w:p w14:paraId="01DD18D0" w14:textId="77777777" w:rsidR="00AF6378" w:rsidRDefault="00AF6378" w:rsidP="00AF6378">
      <w:pPr>
        <w:jc w:val="center"/>
        <w:rPr>
          <w:i/>
          <w:iCs/>
          <w:lang w:val="en-AU"/>
        </w:rPr>
      </w:pPr>
    </w:p>
    <w:p w14:paraId="1A0DA61A" w14:textId="77777777" w:rsidR="00AF6378" w:rsidRDefault="00AF6378" w:rsidP="00AF6378">
      <w:pPr>
        <w:jc w:val="center"/>
        <w:rPr>
          <w:i/>
          <w:iCs/>
          <w:lang w:val="en-AU"/>
        </w:rPr>
      </w:pPr>
    </w:p>
    <w:p w14:paraId="18A9FDD0" w14:textId="77777777" w:rsidR="00AF6378" w:rsidRDefault="00AF6378" w:rsidP="00AF6378">
      <w:pPr>
        <w:jc w:val="center"/>
        <w:rPr>
          <w:i/>
          <w:iCs/>
          <w:lang w:val="en-AU"/>
        </w:rPr>
      </w:pPr>
    </w:p>
    <w:p w14:paraId="4C7ACEE5" w14:textId="77777777" w:rsidR="00AF6378" w:rsidRDefault="00AF6378" w:rsidP="00AF6378">
      <w:pPr>
        <w:jc w:val="center"/>
        <w:rPr>
          <w:i/>
          <w:iCs/>
          <w:lang w:val="en-AU"/>
        </w:rPr>
      </w:pPr>
    </w:p>
    <w:p w14:paraId="1E5FFD79" w14:textId="77777777" w:rsidR="00203374" w:rsidRDefault="00203374" w:rsidP="00AF6378">
      <w:pPr>
        <w:jc w:val="center"/>
        <w:rPr>
          <w:lang w:val="en-AU"/>
        </w:rPr>
      </w:pPr>
      <w:r>
        <w:rPr>
          <w:lang w:val="en-AU"/>
        </w:rPr>
        <w:t>Islamic Council of Victoria</w:t>
      </w:r>
    </w:p>
    <w:p w14:paraId="638BD7AF" w14:textId="77777777" w:rsidR="00203374" w:rsidRDefault="00203374" w:rsidP="00AF6378">
      <w:pPr>
        <w:jc w:val="center"/>
        <w:rPr>
          <w:lang w:val="en-AU"/>
        </w:rPr>
      </w:pPr>
    </w:p>
    <w:p w14:paraId="06DE2E6B" w14:textId="77777777" w:rsidR="00AF6378" w:rsidRDefault="00AF6378" w:rsidP="00AF6378">
      <w:pPr>
        <w:jc w:val="center"/>
        <w:rPr>
          <w:lang w:val="en-AU"/>
        </w:rPr>
      </w:pPr>
    </w:p>
    <w:p w14:paraId="14A76A2F" w14:textId="77777777" w:rsidR="00AF6378" w:rsidRDefault="00AF6378" w:rsidP="00AF6378">
      <w:pPr>
        <w:jc w:val="center"/>
        <w:rPr>
          <w:lang w:val="en-AU"/>
        </w:rPr>
      </w:pPr>
    </w:p>
    <w:p w14:paraId="75A14019" w14:textId="77777777" w:rsidR="00AF6378" w:rsidRDefault="00AF6378" w:rsidP="00AF6378">
      <w:pPr>
        <w:jc w:val="center"/>
        <w:rPr>
          <w:lang w:val="en-AU"/>
        </w:rPr>
      </w:pPr>
    </w:p>
    <w:p w14:paraId="4624F3AC" w14:textId="77777777" w:rsidR="00AF6378" w:rsidRDefault="00AF6378" w:rsidP="00AF6378">
      <w:pPr>
        <w:jc w:val="center"/>
        <w:rPr>
          <w:lang w:val="en-AU"/>
        </w:rPr>
      </w:pPr>
    </w:p>
    <w:p w14:paraId="12A4D93D" w14:textId="77777777" w:rsidR="00AF6378" w:rsidRDefault="00AF6378" w:rsidP="00AF6378">
      <w:pPr>
        <w:jc w:val="center"/>
        <w:rPr>
          <w:lang w:val="en-AU"/>
        </w:rPr>
      </w:pPr>
    </w:p>
    <w:p w14:paraId="592EC523" w14:textId="77777777" w:rsidR="00AF6378" w:rsidRDefault="00AF6378" w:rsidP="00AF6378">
      <w:pPr>
        <w:jc w:val="center"/>
        <w:rPr>
          <w:lang w:val="en-AU"/>
        </w:rPr>
      </w:pPr>
    </w:p>
    <w:p w14:paraId="724DB098" w14:textId="77777777" w:rsidR="00AF6378" w:rsidRDefault="00AF6378" w:rsidP="00AF6378">
      <w:pPr>
        <w:jc w:val="center"/>
        <w:rPr>
          <w:lang w:val="en-AU"/>
        </w:rPr>
      </w:pPr>
    </w:p>
    <w:p w14:paraId="297CB21A" w14:textId="77777777" w:rsidR="00AF6378" w:rsidRDefault="00AF6378" w:rsidP="00AF6378">
      <w:pPr>
        <w:jc w:val="center"/>
        <w:rPr>
          <w:lang w:val="en-AU"/>
        </w:rPr>
      </w:pPr>
    </w:p>
    <w:p w14:paraId="2FC96517" w14:textId="77777777" w:rsidR="00AF6378" w:rsidRDefault="00AF6378" w:rsidP="00AF6378">
      <w:pPr>
        <w:jc w:val="center"/>
        <w:rPr>
          <w:lang w:val="en-AU"/>
        </w:rPr>
      </w:pPr>
    </w:p>
    <w:p w14:paraId="5C37EE6F" w14:textId="77777777" w:rsidR="00AF6378" w:rsidRDefault="00AF6378" w:rsidP="00AF6378">
      <w:pPr>
        <w:jc w:val="center"/>
        <w:rPr>
          <w:lang w:val="en-AU"/>
        </w:rPr>
      </w:pPr>
    </w:p>
    <w:p w14:paraId="68C2F250" w14:textId="77777777" w:rsidR="00AF6378" w:rsidRDefault="00AF6378" w:rsidP="00AF6378">
      <w:pPr>
        <w:jc w:val="center"/>
        <w:rPr>
          <w:lang w:val="en-AU"/>
        </w:rPr>
      </w:pPr>
    </w:p>
    <w:p w14:paraId="19D6C6AC" w14:textId="77777777" w:rsidR="00AF6378" w:rsidRDefault="00AF6378" w:rsidP="00AF6378">
      <w:pPr>
        <w:jc w:val="center"/>
        <w:rPr>
          <w:lang w:val="en-AU"/>
        </w:rPr>
      </w:pPr>
    </w:p>
    <w:p w14:paraId="5F9085A1" w14:textId="77777777" w:rsidR="00AF6378" w:rsidRDefault="00AF6378" w:rsidP="00AF6378">
      <w:pPr>
        <w:jc w:val="center"/>
        <w:rPr>
          <w:lang w:val="en-AU"/>
        </w:rPr>
      </w:pPr>
    </w:p>
    <w:p w14:paraId="466366D3" w14:textId="77777777" w:rsidR="00AF6378" w:rsidRDefault="00AF6378" w:rsidP="00AF6378">
      <w:pPr>
        <w:jc w:val="center"/>
        <w:rPr>
          <w:lang w:val="en-AU"/>
        </w:rPr>
      </w:pPr>
    </w:p>
    <w:p w14:paraId="6E6C97B9" w14:textId="77777777" w:rsidR="00AF6378" w:rsidRDefault="00AF6378" w:rsidP="00AF6378">
      <w:pPr>
        <w:jc w:val="center"/>
        <w:rPr>
          <w:lang w:val="en-AU"/>
        </w:rPr>
      </w:pPr>
    </w:p>
    <w:p w14:paraId="570583B3" w14:textId="77777777" w:rsidR="00AF6378" w:rsidRDefault="00AF6378" w:rsidP="00AF6378">
      <w:pPr>
        <w:jc w:val="center"/>
        <w:rPr>
          <w:lang w:val="en-AU"/>
        </w:rPr>
      </w:pPr>
    </w:p>
    <w:p w14:paraId="099A4EA9" w14:textId="77777777" w:rsidR="00AF6378" w:rsidRDefault="00AF6378" w:rsidP="00AF6378">
      <w:pPr>
        <w:jc w:val="center"/>
        <w:rPr>
          <w:lang w:val="en-AU"/>
        </w:rPr>
      </w:pPr>
    </w:p>
    <w:p w14:paraId="7FC85AB2" w14:textId="77777777" w:rsidR="00AF6378" w:rsidRDefault="00AF6378" w:rsidP="00AF6378">
      <w:pPr>
        <w:jc w:val="center"/>
        <w:rPr>
          <w:lang w:val="en-AU"/>
        </w:rPr>
      </w:pPr>
    </w:p>
    <w:p w14:paraId="444C4C6F" w14:textId="77777777" w:rsidR="00AF6378" w:rsidRDefault="00AF6378" w:rsidP="00AF6378">
      <w:pPr>
        <w:jc w:val="center"/>
        <w:rPr>
          <w:lang w:val="en-AU"/>
        </w:rPr>
      </w:pPr>
    </w:p>
    <w:p w14:paraId="3E1D1C36" w14:textId="77777777" w:rsidR="00AF6378" w:rsidRDefault="00AF6378" w:rsidP="00AF6378">
      <w:pPr>
        <w:jc w:val="center"/>
        <w:rPr>
          <w:lang w:val="en-AU"/>
        </w:rPr>
      </w:pPr>
    </w:p>
    <w:p w14:paraId="7DD00DF1" w14:textId="77777777" w:rsidR="00AF6378" w:rsidRDefault="00AF6378" w:rsidP="00AF6378">
      <w:pPr>
        <w:jc w:val="center"/>
        <w:rPr>
          <w:lang w:val="en-AU"/>
        </w:rPr>
      </w:pPr>
    </w:p>
    <w:p w14:paraId="31B3DDF3" w14:textId="77777777" w:rsidR="00AF6378" w:rsidRDefault="00AF6378" w:rsidP="00AF6378">
      <w:pPr>
        <w:jc w:val="center"/>
        <w:rPr>
          <w:lang w:val="en-AU"/>
        </w:rPr>
      </w:pPr>
    </w:p>
    <w:p w14:paraId="5C566F72" w14:textId="77777777" w:rsidR="00203374" w:rsidRDefault="00203374" w:rsidP="00AF6378">
      <w:pPr>
        <w:jc w:val="center"/>
        <w:rPr>
          <w:lang w:val="en-AU"/>
        </w:rPr>
      </w:pPr>
      <w:r>
        <w:rPr>
          <w:lang w:val="en-AU"/>
        </w:rPr>
        <w:t xml:space="preserve">Submission to the </w:t>
      </w:r>
      <w:r w:rsidR="001964AB">
        <w:rPr>
          <w:lang w:val="en-AU"/>
        </w:rPr>
        <w:t>Special Rapporteur on Freedom of Religion or Belief</w:t>
      </w:r>
    </w:p>
    <w:p w14:paraId="7AFE3CC8" w14:textId="77777777" w:rsidR="001964AB" w:rsidRDefault="001964AB" w:rsidP="00AF6378">
      <w:pPr>
        <w:jc w:val="center"/>
        <w:rPr>
          <w:lang w:val="en-AU"/>
        </w:rPr>
      </w:pPr>
      <w:r>
        <w:rPr>
          <w:lang w:val="en-AU"/>
        </w:rPr>
        <w:t>Office of the High Commissioner of the United Nations for Human Rights</w:t>
      </w:r>
    </w:p>
    <w:p w14:paraId="066EB2BB" w14:textId="77777777" w:rsidR="00AF6378" w:rsidRDefault="00AF6378" w:rsidP="00AF6378">
      <w:pPr>
        <w:jc w:val="center"/>
        <w:rPr>
          <w:lang w:val="en-AU"/>
        </w:rPr>
      </w:pPr>
    </w:p>
    <w:p w14:paraId="5FCB5CF7" w14:textId="77777777" w:rsidR="00AF6378" w:rsidRDefault="00AF6378" w:rsidP="00AF6378">
      <w:pPr>
        <w:jc w:val="center"/>
        <w:rPr>
          <w:lang w:val="en-AU"/>
        </w:rPr>
      </w:pPr>
    </w:p>
    <w:p w14:paraId="17BA4FF1" w14:textId="77777777" w:rsidR="00AF6378" w:rsidRDefault="00AF6378" w:rsidP="00AF6378">
      <w:pPr>
        <w:jc w:val="center"/>
        <w:rPr>
          <w:lang w:val="en-AU"/>
        </w:rPr>
      </w:pPr>
    </w:p>
    <w:p w14:paraId="61998CB7" w14:textId="77777777" w:rsidR="00AF6378" w:rsidRDefault="00AF6378" w:rsidP="00AF6378">
      <w:pPr>
        <w:jc w:val="center"/>
        <w:rPr>
          <w:lang w:val="en-AU"/>
        </w:rPr>
      </w:pPr>
    </w:p>
    <w:p w14:paraId="5AB84336" w14:textId="77777777" w:rsidR="00AF6378" w:rsidRDefault="00AF6378" w:rsidP="00AF6378">
      <w:pPr>
        <w:jc w:val="center"/>
        <w:rPr>
          <w:lang w:val="en-AU"/>
        </w:rPr>
      </w:pPr>
    </w:p>
    <w:p w14:paraId="69F75CAF" w14:textId="77777777" w:rsidR="00AF6378" w:rsidRDefault="00AF6378" w:rsidP="00AF6378">
      <w:pPr>
        <w:jc w:val="center"/>
        <w:rPr>
          <w:lang w:val="en-AU"/>
        </w:rPr>
      </w:pPr>
    </w:p>
    <w:p w14:paraId="51AB9F42" w14:textId="77777777" w:rsidR="00AF6378" w:rsidRDefault="00AF6378" w:rsidP="00AF6378">
      <w:pPr>
        <w:jc w:val="center"/>
        <w:rPr>
          <w:lang w:val="en-AU"/>
        </w:rPr>
      </w:pPr>
    </w:p>
    <w:p w14:paraId="40098037" w14:textId="77777777" w:rsidR="00D54F42" w:rsidRDefault="00D54F42" w:rsidP="00AF6378">
      <w:pPr>
        <w:jc w:val="center"/>
        <w:rPr>
          <w:lang w:val="en-AU"/>
        </w:rPr>
        <w:sectPr w:rsidR="00D54F42" w:rsidSect="002A3EAD">
          <w:headerReference w:type="default" r:id="rId8"/>
          <w:footerReference w:type="even" r:id="rId9"/>
          <w:footerReference w:type="default" r:id="rId10"/>
          <w:pgSz w:w="11900" w:h="16840"/>
          <w:pgMar w:top="1440" w:right="1440" w:bottom="1440" w:left="1440" w:header="708" w:footer="708" w:gutter="0"/>
          <w:cols w:space="708"/>
          <w:docGrid w:linePitch="360"/>
        </w:sectPr>
      </w:pPr>
    </w:p>
    <w:p w14:paraId="4788A4A2" w14:textId="77777777" w:rsidR="00AF6378" w:rsidRDefault="00AF6378" w:rsidP="00AF6378">
      <w:pPr>
        <w:jc w:val="center"/>
        <w:rPr>
          <w:lang w:val="en-AU"/>
        </w:rPr>
      </w:pPr>
    </w:p>
    <w:p w14:paraId="286F0CC1" w14:textId="77777777" w:rsidR="004A5070" w:rsidRDefault="004A5070" w:rsidP="00625E61">
      <w:pPr>
        <w:pStyle w:val="ListParagraph"/>
        <w:ind w:left="502"/>
        <w:rPr>
          <w:lang w:val="en-AU"/>
        </w:rPr>
      </w:pPr>
    </w:p>
    <w:p w14:paraId="435F5F15" w14:textId="63DCCB45" w:rsidR="00A44FFB" w:rsidRPr="004A5070" w:rsidRDefault="00A44FFB" w:rsidP="00625E61">
      <w:pPr>
        <w:pStyle w:val="ListParagraph"/>
        <w:ind w:left="502"/>
        <w:rPr>
          <w:lang w:val="en-AU"/>
        </w:rPr>
      </w:pPr>
      <w:r w:rsidRPr="004A5070">
        <w:rPr>
          <w:lang w:val="en-AU"/>
        </w:rPr>
        <w:t>All enquiries about this Islamic Council of Victoria submission should be directed to:</w:t>
      </w:r>
    </w:p>
    <w:p w14:paraId="00EC7A56" w14:textId="77777777" w:rsidR="00A44FFB" w:rsidRPr="004A5070" w:rsidRDefault="00A44FFB" w:rsidP="00625E61">
      <w:pPr>
        <w:pStyle w:val="ListParagraph"/>
        <w:ind w:left="502"/>
        <w:rPr>
          <w:lang w:val="en-AU"/>
        </w:rPr>
      </w:pPr>
    </w:p>
    <w:p w14:paraId="45A1405E" w14:textId="77777777" w:rsidR="00A44FFB" w:rsidRDefault="00A44FFB" w:rsidP="00625E61">
      <w:pPr>
        <w:pStyle w:val="ListParagraph"/>
        <w:ind w:left="502"/>
        <w:rPr>
          <w:lang w:val="en-AU"/>
        </w:rPr>
      </w:pPr>
      <w:r>
        <w:rPr>
          <w:lang w:val="en-AU"/>
        </w:rPr>
        <w:t>Adel Salman</w:t>
      </w:r>
    </w:p>
    <w:p w14:paraId="43DA6FA9" w14:textId="77777777" w:rsidR="00A44FFB" w:rsidRPr="00A44FFB" w:rsidRDefault="00A44FFB" w:rsidP="00A44FFB">
      <w:pPr>
        <w:shd w:val="clear" w:color="auto" w:fill="FFFFFF"/>
        <w:ind w:firstLine="502"/>
        <w:textAlignment w:val="baseline"/>
        <w:rPr>
          <w:rFonts w:cs="Times New Roman"/>
          <w:bdr w:val="none" w:sz="0" w:space="0" w:color="auto" w:frame="1"/>
        </w:rPr>
      </w:pPr>
      <w:r w:rsidRPr="00A44FFB">
        <w:rPr>
          <w:rFonts w:cs="Times New Roman"/>
          <w:bdr w:val="none" w:sz="0" w:space="0" w:color="auto" w:frame="1"/>
        </w:rPr>
        <w:t>Vice President</w:t>
      </w:r>
    </w:p>
    <w:p w14:paraId="292C9461" w14:textId="60973908" w:rsidR="00A44FFB" w:rsidRPr="00A44FFB" w:rsidRDefault="00A44FFB" w:rsidP="00A44FFB">
      <w:pPr>
        <w:shd w:val="clear" w:color="auto" w:fill="FFFFFF"/>
        <w:ind w:firstLine="502"/>
        <w:textAlignment w:val="baseline"/>
        <w:rPr>
          <w:rFonts w:cs="Times New Roman"/>
          <w:bdr w:val="none" w:sz="0" w:space="0" w:color="auto" w:frame="1"/>
        </w:rPr>
      </w:pPr>
      <w:r w:rsidRPr="00A44FFB">
        <w:rPr>
          <w:rFonts w:cs="Times New Roman"/>
          <w:bdr w:val="none" w:sz="0" w:space="0" w:color="auto" w:frame="1"/>
        </w:rPr>
        <w:t xml:space="preserve">Email: </w:t>
      </w:r>
      <w:hyperlink r:id="rId11" w:history="1">
        <w:r w:rsidRPr="00A44FFB">
          <w:rPr>
            <w:rStyle w:val="Hyperlink"/>
            <w:rFonts w:cs="Times New Roman"/>
            <w:color w:val="auto"/>
            <w:bdr w:val="none" w:sz="0" w:space="0" w:color="auto" w:frame="1"/>
          </w:rPr>
          <w:t>adel.salman@icv.org.au</w:t>
        </w:r>
      </w:hyperlink>
    </w:p>
    <w:p w14:paraId="109E15F4" w14:textId="77777777" w:rsidR="00A44FFB" w:rsidRPr="00A44FFB" w:rsidRDefault="00A44FFB" w:rsidP="00A44FFB">
      <w:pPr>
        <w:shd w:val="clear" w:color="auto" w:fill="FFFFFF"/>
        <w:ind w:firstLine="502"/>
        <w:textAlignment w:val="baseline"/>
        <w:rPr>
          <w:rFonts w:cs="Times New Roman"/>
          <w:bdr w:val="none" w:sz="0" w:space="0" w:color="auto" w:frame="1"/>
        </w:rPr>
      </w:pPr>
      <w:r w:rsidRPr="00A44FFB">
        <w:rPr>
          <w:rFonts w:cs="Times New Roman"/>
          <w:bdr w:val="none" w:sz="0" w:space="0" w:color="auto" w:frame="1"/>
        </w:rPr>
        <w:t>Mobile: +61 (0) 421 059 095</w:t>
      </w:r>
    </w:p>
    <w:p w14:paraId="169106C5" w14:textId="182535B5" w:rsidR="00A44FFB" w:rsidRDefault="00A44FFB" w:rsidP="00625E61">
      <w:pPr>
        <w:pStyle w:val="ListParagraph"/>
        <w:ind w:left="502"/>
        <w:rPr>
          <w:b/>
          <w:bCs/>
          <w:u w:val="single"/>
          <w:lang w:val="en-AU"/>
        </w:rPr>
      </w:pPr>
    </w:p>
    <w:p w14:paraId="668A211E" w14:textId="77777777" w:rsidR="00A44FFB" w:rsidRDefault="00A44FFB" w:rsidP="00625E61">
      <w:pPr>
        <w:pStyle w:val="ListParagraph"/>
        <w:ind w:left="502"/>
        <w:rPr>
          <w:b/>
          <w:bCs/>
          <w:u w:val="single"/>
          <w:lang w:val="en-AU"/>
        </w:rPr>
      </w:pPr>
    </w:p>
    <w:p w14:paraId="6020AED8" w14:textId="123857E7" w:rsidR="00AF6378" w:rsidRPr="00421738" w:rsidRDefault="00AF6378" w:rsidP="00625E61">
      <w:pPr>
        <w:pStyle w:val="ListParagraph"/>
        <w:ind w:left="502"/>
        <w:rPr>
          <w:b/>
          <w:bCs/>
          <w:u w:val="single"/>
          <w:lang w:val="en-AU"/>
        </w:rPr>
      </w:pPr>
      <w:r w:rsidRPr="00421738">
        <w:rPr>
          <w:b/>
          <w:bCs/>
          <w:u w:val="single"/>
          <w:lang w:val="en-AU"/>
        </w:rPr>
        <w:t>Introduction</w:t>
      </w:r>
    </w:p>
    <w:p w14:paraId="60E0860F" w14:textId="77777777" w:rsidR="00395C13" w:rsidRDefault="00395C13" w:rsidP="00395C13">
      <w:pPr>
        <w:rPr>
          <w:lang w:val="en-AU"/>
        </w:rPr>
      </w:pPr>
    </w:p>
    <w:p w14:paraId="2083D561" w14:textId="3936EB3C" w:rsidR="004B3179" w:rsidRPr="00076AFB" w:rsidRDefault="009556F4" w:rsidP="00E7039A">
      <w:pPr>
        <w:pStyle w:val="ListParagraph"/>
        <w:numPr>
          <w:ilvl w:val="0"/>
          <w:numId w:val="6"/>
        </w:numPr>
        <w:spacing w:line="360" w:lineRule="auto"/>
        <w:jc w:val="both"/>
        <w:rPr>
          <w:color w:val="000000" w:themeColor="text1"/>
          <w:lang w:val="en-AU"/>
        </w:rPr>
      </w:pPr>
      <w:r w:rsidRPr="00076AFB">
        <w:rPr>
          <w:color w:val="000000" w:themeColor="text1"/>
          <w:lang w:val="en-AU"/>
        </w:rPr>
        <w:t xml:space="preserve">The Islamic Council of Victoria (ICV) is the peak Muslim body in Victoria, </w:t>
      </w:r>
      <w:r w:rsidR="003F66BF" w:rsidRPr="00076AFB">
        <w:rPr>
          <w:color w:val="000000" w:themeColor="text1"/>
          <w:lang w:val="en-AU"/>
        </w:rPr>
        <w:t xml:space="preserve">Australia, </w:t>
      </w:r>
      <w:r w:rsidR="00E7039A" w:rsidRPr="00076AFB">
        <w:rPr>
          <w:color w:val="000000" w:themeColor="text1"/>
          <w:lang w:val="en-AU"/>
        </w:rPr>
        <w:t xml:space="preserve">with more than </w:t>
      </w:r>
      <w:r w:rsidR="000A3A7D" w:rsidRPr="00076AFB">
        <w:rPr>
          <w:color w:val="000000" w:themeColor="text1"/>
          <w:lang w:val="en-AU"/>
        </w:rPr>
        <w:t xml:space="preserve">70 </w:t>
      </w:r>
      <w:r w:rsidR="00E7039A" w:rsidRPr="00076AFB">
        <w:rPr>
          <w:color w:val="000000" w:themeColor="text1"/>
          <w:lang w:val="en-AU"/>
        </w:rPr>
        <w:t xml:space="preserve">member societies and </w:t>
      </w:r>
      <w:r w:rsidRPr="00076AFB">
        <w:rPr>
          <w:color w:val="000000" w:themeColor="text1"/>
          <w:lang w:val="en-AU"/>
        </w:rPr>
        <w:t xml:space="preserve">representing over 200,000 Muslims, from over 70 diverse ethnic backgrounds. The ICV offers advocacy and social welfare services while leading state and national initiatives on cohesion and harmony through community consultations and advice to </w:t>
      </w:r>
      <w:r w:rsidR="006E7F4F" w:rsidRPr="00076AFB">
        <w:rPr>
          <w:color w:val="000000" w:themeColor="text1"/>
          <w:lang w:val="en-AU"/>
        </w:rPr>
        <w:t xml:space="preserve">the Victorian and Australian </w:t>
      </w:r>
      <w:r w:rsidRPr="00076AFB">
        <w:rPr>
          <w:color w:val="000000" w:themeColor="text1"/>
          <w:lang w:val="en-AU"/>
        </w:rPr>
        <w:t>Government.</w:t>
      </w:r>
      <w:r w:rsidR="008F215C" w:rsidRPr="00076AFB">
        <w:rPr>
          <w:rStyle w:val="FootnoteReference"/>
          <w:color w:val="000000" w:themeColor="text1"/>
          <w:lang w:val="en-AU"/>
        </w:rPr>
        <w:footnoteReference w:id="1"/>
      </w:r>
    </w:p>
    <w:p w14:paraId="7C9D9B3D" w14:textId="77777777" w:rsidR="007F2E5A" w:rsidRPr="00076AFB" w:rsidRDefault="007F2E5A" w:rsidP="007F2E5A">
      <w:pPr>
        <w:spacing w:line="360" w:lineRule="auto"/>
        <w:jc w:val="both"/>
        <w:rPr>
          <w:color w:val="000000" w:themeColor="text1"/>
          <w:lang w:val="en-AU"/>
        </w:rPr>
      </w:pPr>
    </w:p>
    <w:p w14:paraId="45596B6C" w14:textId="77777777" w:rsidR="007F2E5A" w:rsidRPr="00076AFB" w:rsidRDefault="00111E7A" w:rsidP="00EE250B">
      <w:pPr>
        <w:pStyle w:val="ListParagraph"/>
        <w:numPr>
          <w:ilvl w:val="0"/>
          <w:numId w:val="6"/>
        </w:numPr>
        <w:spacing w:line="360" w:lineRule="auto"/>
        <w:jc w:val="both"/>
        <w:rPr>
          <w:color w:val="000000" w:themeColor="text1"/>
          <w:lang w:val="en-AU"/>
        </w:rPr>
      </w:pPr>
      <w:r w:rsidRPr="00076AFB">
        <w:rPr>
          <w:color w:val="000000" w:themeColor="text1"/>
          <w:lang w:val="en-AU"/>
        </w:rPr>
        <w:t>The ICV acknowledges and applauds efforts which promote multicultural policies, programs and legislation</w:t>
      </w:r>
      <w:r w:rsidR="000179DD" w:rsidRPr="00076AFB">
        <w:rPr>
          <w:color w:val="000000" w:themeColor="text1"/>
          <w:lang w:val="en-AU"/>
        </w:rPr>
        <w:t xml:space="preserve">. There has been significant progress in building social cohesion </w:t>
      </w:r>
      <w:r w:rsidR="00F83D42" w:rsidRPr="00076AFB">
        <w:rPr>
          <w:color w:val="000000" w:themeColor="text1"/>
          <w:lang w:val="en-AU"/>
        </w:rPr>
        <w:t xml:space="preserve">and contribution amongst faith groups in the State of Victoria, </w:t>
      </w:r>
      <w:r w:rsidR="00840E6B" w:rsidRPr="00076AFB">
        <w:rPr>
          <w:color w:val="000000" w:themeColor="text1"/>
          <w:lang w:val="en-AU"/>
        </w:rPr>
        <w:t xml:space="preserve">striving for </w:t>
      </w:r>
      <w:r w:rsidR="005908FF" w:rsidRPr="00076AFB">
        <w:rPr>
          <w:color w:val="000000" w:themeColor="text1"/>
          <w:lang w:val="en-AU"/>
        </w:rPr>
        <w:t>harmony, tolerance and respect</w:t>
      </w:r>
      <w:r w:rsidR="00840E6B" w:rsidRPr="00076AFB">
        <w:rPr>
          <w:color w:val="000000" w:themeColor="text1"/>
          <w:lang w:val="en-AU"/>
        </w:rPr>
        <w:t xml:space="preserve">. </w:t>
      </w:r>
    </w:p>
    <w:p w14:paraId="127AD63E" w14:textId="77777777" w:rsidR="00462304" w:rsidRPr="00076AFB" w:rsidRDefault="00462304" w:rsidP="00462304">
      <w:pPr>
        <w:pStyle w:val="ListParagraph"/>
        <w:rPr>
          <w:color w:val="000000" w:themeColor="text1"/>
          <w:lang w:val="en-AU"/>
        </w:rPr>
      </w:pPr>
    </w:p>
    <w:p w14:paraId="0D79D15B" w14:textId="5A768C7C" w:rsidR="00462304" w:rsidRPr="00076AFB" w:rsidRDefault="00462304" w:rsidP="006513F8">
      <w:pPr>
        <w:pStyle w:val="ListParagraph"/>
        <w:numPr>
          <w:ilvl w:val="0"/>
          <w:numId w:val="6"/>
        </w:numPr>
        <w:spacing w:line="360" w:lineRule="auto"/>
        <w:jc w:val="both"/>
        <w:rPr>
          <w:color w:val="000000" w:themeColor="text1"/>
          <w:lang w:val="en-AU"/>
        </w:rPr>
      </w:pPr>
      <w:r w:rsidRPr="00076AFB">
        <w:rPr>
          <w:color w:val="000000" w:themeColor="text1"/>
          <w:lang w:val="en-AU"/>
        </w:rPr>
        <w:t xml:space="preserve">However, the ICV remains deeply concerned </w:t>
      </w:r>
      <w:r w:rsidR="0078605E" w:rsidRPr="00076AFB">
        <w:rPr>
          <w:color w:val="000000" w:themeColor="text1"/>
          <w:lang w:val="en-AU"/>
        </w:rPr>
        <w:t xml:space="preserve">that Islamophobia, anti-Muslim hate and vilification is increasing in </w:t>
      </w:r>
      <w:r w:rsidR="00C2612F" w:rsidRPr="00076AFB">
        <w:rPr>
          <w:color w:val="000000" w:themeColor="text1"/>
          <w:lang w:val="en-AU"/>
        </w:rPr>
        <w:t xml:space="preserve">prevalence. </w:t>
      </w:r>
      <w:r w:rsidR="008364DB" w:rsidRPr="00076AFB">
        <w:rPr>
          <w:color w:val="000000" w:themeColor="text1"/>
          <w:lang w:val="en-AU"/>
        </w:rPr>
        <w:t>Negative stereotypes</w:t>
      </w:r>
      <w:r w:rsidR="002D2427" w:rsidRPr="00076AFB">
        <w:rPr>
          <w:color w:val="000000" w:themeColor="text1"/>
          <w:lang w:val="en-AU"/>
        </w:rPr>
        <w:t xml:space="preserve"> of Muslims</w:t>
      </w:r>
      <w:r w:rsidR="000A3A7D" w:rsidRPr="00076AFB">
        <w:rPr>
          <w:color w:val="000000" w:themeColor="text1"/>
          <w:lang w:val="en-AU"/>
        </w:rPr>
        <w:t xml:space="preserve"> </w:t>
      </w:r>
      <w:r w:rsidR="008364DB" w:rsidRPr="00076AFB">
        <w:rPr>
          <w:color w:val="000000" w:themeColor="text1"/>
          <w:lang w:val="en-AU"/>
        </w:rPr>
        <w:t>within the wider Victorian community</w:t>
      </w:r>
      <w:r w:rsidR="000A3A7D" w:rsidRPr="00076AFB">
        <w:rPr>
          <w:color w:val="000000" w:themeColor="text1"/>
          <w:lang w:val="en-AU"/>
        </w:rPr>
        <w:t xml:space="preserve"> are </w:t>
      </w:r>
      <w:r w:rsidR="00187789" w:rsidRPr="00187789">
        <w:rPr>
          <w:color w:val="000000" w:themeColor="text1"/>
          <w:lang w:val="en-AU"/>
        </w:rPr>
        <w:t>fuelled</w:t>
      </w:r>
      <w:r w:rsidR="000A3A7D" w:rsidRPr="00076AFB">
        <w:rPr>
          <w:color w:val="000000" w:themeColor="text1"/>
          <w:lang w:val="en-AU"/>
        </w:rPr>
        <w:t xml:space="preserve"> </w:t>
      </w:r>
      <w:r w:rsidR="0002116A" w:rsidRPr="00076AFB">
        <w:rPr>
          <w:color w:val="000000" w:themeColor="text1"/>
          <w:lang w:val="en-AU"/>
        </w:rPr>
        <w:t>by right-wing media outlets</w:t>
      </w:r>
      <w:r w:rsidR="008364DB" w:rsidRPr="00076AFB">
        <w:rPr>
          <w:color w:val="000000" w:themeColor="text1"/>
          <w:lang w:val="en-AU"/>
        </w:rPr>
        <w:t xml:space="preserve">. </w:t>
      </w:r>
      <w:r w:rsidR="000A3A7D" w:rsidRPr="00076AFB">
        <w:rPr>
          <w:color w:val="000000" w:themeColor="text1"/>
          <w:lang w:val="en-AU"/>
        </w:rPr>
        <w:t xml:space="preserve">Often </w:t>
      </w:r>
      <w:r w:rsidR="00DF02AA" w:rsidRPr="00076AFB">
        <w:rPr>
          <w:color w:val="000000" w:themeColor="text1"/>
          <w:lang w:val="en-AU"/>
        </w:rPr>
        <w:t xml:space="preserve">these stereotypes </w:t>
      </w:r>
      <w:r w:rsidR="000A3A7D" w:rsidRPr="00076AFB">
        <w:rPr>
          <w:color w:val="000000" w:themeColor="text1"/>
          <w:lang w:val="en-AU"/>
        </w:rPr>
        <w:t xml:space="preserve">trigger </w:t>
      </w:r>
      <w:r w:rsidR="006D19C8" w:rsidRPr="00076AFB">
        <w:rPr>
          <w:color w:val="000000" w:themeColor="text1"/>
          <w:lang w:val="en-AU"/>
        </w:rPr>
        <w:t>practices and behaviours which discriminate against Muslims as a minority group, as well as Islamophobic incidents which target Muslims</w:t>
      </w:r>
      <w:r w:rsidR="006513F8" w:rsidRPr="00076AFB">
        <w:rPr>
          <w:color w:val="000000" w:themeColor="text1"/>
          <w:lang w:val="en-AU"/>
        </w:rPr>
        <w:t xml:space="preserve">. These incidents range from </w:t>
      </w:r>
      <w:r w:rsidR="00591B87" w:rsidRPr="00076AFB">
        <w:rPr>
          <w:color w:val="000000" w:themeColor="text1"/>
          <w:lang w:val="en-AU"/>
        </w:rPr>
        <w:t xml:space="preserve">verbal insults to devastating attacks, such as the 2019 Christchurch </w:t>
      </w:r>
      <w:r w:rsidR="00467774" w:rsidRPr="00076AFB">
        <w:rPr>
          <w:color w:val="000000" w:themeColor="text1"/>
          <w:lang w:val="en-AU"/>
        </w:rPr>
        <w:t>massacre</w:t>
      </w:r>
      <w:r w:rsidR="00591B87" w:rsidRPr="00076AFB">
        <w:rPr>
          <w:color w:val="000000" w:themeColor="text1"/>
          <w:lang w:val="en-AU"/>
        </w:rPr>
        <w:t xml:space="preserve">. </w:t>
      </w:r>
      <w:r w:rsidR="00467774" w:rsidRPr="00076AFB">
        <w:rPr>
          <w:color w:val="000000" w:themeColor="text1"/>
          <w:lang w:val="en-AU"/>
        </w:rPr>
        <w:t xml:space="preserve">The Christchurch massacre </w:t>
      </w:r>
      <w:r w:rsidR="003D634A" w:rsidRPr="00076AFB">
        <w:rPr>
          <w:color w:val="000000" w:themeColor="text1"/>
          <w:lang w:val="en-AU"/>
        </w:rPr>
        <w:t xml:space="preserve">serves as a reminder that it is vital a collective effort continues </w:t>
      </w:r>
      <w:r w:rsidR="002D2427" w:rsidRPr="00076AFB">
        <w:rPr>
          <w:color w:val="000000" w:themeColor="text1"/>
          <w:lang w:val="en-AU"/>
        </w:rPr>
        <w:t>in order to</w:t>
      </w:r>
      <w:r w:rsidR="003D634A" w:rsidRPr="00076AFB">
        <w:rPr>
          <w:color w:val="000000" w:themeColor="text1"/>
          <w:lang w:val="en-AU"/>
        </w:rPr>
        <w:t xml:space="preserve"> </w:t>
      </w:r>
      <w:r w:rsidR="00743DAF" w:rsidRPr="00076AFB">
        <w:rPr>
          <w:color w:val="000000" w:themeColor="text1"/>
          <w:lang w:val="en-AU"/>
        </w:rPr>
        <w:t>quell anti-Muslim hate.</w:t>
      </w:r>
    </w:p>
    <w:p w14:paraId="156158D1" w14:textId="77777777" w:rsidR="00467774" w:rsidRPr="00076AFB" w:rsidRDefault="00467774" w:rsidP="00467774">
      <w:pPr>
        <w:pStyle w:val="ListParagraph"/>
        <w:rPr>
          <w:color w:val="000000" w:themeColor="text1"/>
          <w:lang w:val="en-AU"/>
        </w:rPr>
      </w:pPr>
    </w:p>
    <w:p w14:paraId="34F788E1" w14:textId="2492D539" w:rsidR="004C2477" w:rsidRPr="004C2477" w:rsidRDefault="00743DAF" w:rsidP="004C2477">
      <w:pPr>
        <w:pStyle w:val="ListParagraph"/>
        <w:numPr>
          <w:ilvl w:val="0"/>
          <w:numId w:val="6"/>
        </w:numPr>
        <w:spacing w:line="360" w:lineRule="auto"/>
        <w:jc w:val="both"/>
        <w:rPr>
          <w:color w:val="000000" w:themeColor="text1"/>
          <w:lang w:val="en-AU"/>
        </w:rPr>
        <w:sectPr w:rsidR="004C2477" w:rsidRPr="004C2477" w:rsidSect="00D54F42">
          <w:headerReference w:type="default" r:id="rId12"/>
          <w:footerReference w:type="default" r:id="rId13"/>
          <w:type w:val="continuous"/>
          <w:pgSz w:w="11900" w:h="16840"/>
          <w:pgMar w:top="1440" w:right="1440" w:bottom="1440" w:left="1440" w:header="708" w:footer="708" w:gutter="0"/>
          <w:pgNumType w:start="1"/>
          <w:cols w:space="708"/>
          <w:docGrid w:linePitch="360"/>
        </w:sectPr>
      </w:pPr>
      <w:r w:rsidRPr="00076AFB">
        <w:rPr>
          <w:color w:val="000000" w:themeColor="text1"/>
          <w:lang w:val="en-AU"/>
        </w:rPr>
        <w:t xml:space="preserve">To that end, </w:t>
      </w:r>
      <w:r w:rsidR="00AE66B6" w:rsidRPr="00076AFB">
        <w:rPr>
          <w:color w:val="000000" w:themeColor="text1"/>
          <w:lang w:val="en-AU"/>
        </w:rPr>
        <w:t xml:space="preserve">the ICV is pleased to offer this submission to the Special Rapporteur on Freedom of Religion or Belief. The submission will provide useful information on </w:t>
      </w:r>
      <w:r w:rsidR="00BD62D0" w:rsidRPr="00076AFB">
        <w:rPr>
          <w:color w:val="000000" w:themeColor="text1"/>
          <w:lang w:val="en-AU"/>
        </w:rPr>
        <w:t>discrimination, hate speech and disinformation which targets Victorian Muslims</w:t>
      </w:r>
      <w:r w:rsidR="00E03E90" w:rsidRPr="00076AFB">
        <w:rPr>
          <w:color w:val="000000" w:themeColor="text1"/>
          <w:lang w:val="en-AU"/>
        </w:rPr>
        <w:t xml:space="preserve">, as well as projects and efforts underway which aim to remedy a growing fear and prejudice towards Muslims. </w:t>
      </w:r>
    </w:p>
    <w:p w14:paraId="7F6C7712" w14:textId="77777777" w:rsidR="004C2477" w:rsidRDefault="004C2477" w:rsidP="004C2477">
      <w:pPr>
        <w:pStyle w:val="ListParagraph"/>
        <w:spacing w:line="360" w:lineRule="auto"/>
        <w:jc w:val="both"/>
        <w:rPr>
          <w:lang w:val="en-AU"/>
        </w:rPr>
      </w:pPr>
    </w:p>
    <w:p w14:paraId="7190C99C" w14:textId="77777777" w:rsidR="004C2477" w:rsidRPr="004C2477" w:rsidRDefault="004C2477" w:rsidP="004C2477">
      <w:pPr>
        <w:spacing w:line="360" w:lineRule="auto"/>
        <w:jc w:val="both"/>
        <w:rPr>
          <w:lang w:val="en-AU"/>
        </w:rPr>
      </w:pPr>
    </w:p>
    <w:p w14:paraId="46782769" w14:textId="60A69436" w:rsidR="00653E66" w:rsidRPr="004C2477" w:rsidRDefault="00814D1D" w:rsidP="004C2477">
      <w:pPr>
        <w:pStyle w:val="ListParagraph"/>
        <w:numPr>
          <w:ilvl w:val="0"/>
          <w:numId w:val="6"/>
        </w:numPr>
        <w:spacing w:line="360" w:lineRule="auto"/>
        <w:jc w:val="both"/>
        <w:rPr>
          <w:lang w:val="en-AU"/>
        </w:rPr>
      </w:pPr>
      <w:r w:rsidRPr="004C2477">
        <w:rPr>
          <w:lang w:val="en-AU"/>
        </w:rPr>
        <w:t>The</w:t>
      </w:r>
      <w:r w:rsidR="00BC020F" w:rsidRPr="004C2477">
        <w:rPr>
          <w:lang w:val="en-AU"/>
        </w:rPr>
        <w:t xml:space="preserve"> ICV </w:t>
      </w:r>
      <w:r w:rsidR="00FA43E4" w:rsidRPr="004C2477">
        <w:rPr>
          <w:lang w:val="en-AU"/>
        </w:rPr>
        <w:t>adopts the following</w:t>
      </w:r>
      <w:r w:rsidR="00BC020F" w:rsidRPr="004C2477">
        <w:rPr>
          <w:lang w:val="en-AU"/>
        </w:rPr>
        <w:t xml:space="preserve"> meanings </w:t>
      </w:r>
      <w:r w:rsidR="00FA43E4" w:rsidRPr="004C2477">
        <w:rPr>
          <w:lang w:val="en-AU"/>
        </w:rPr>
        <w:t xml:space="preserve">and understandings </w:t>
      </w:r>
      <w:r w:rsidR="00BC020F" w:rsidRPr="004C2477">
        <w:rPr>
          <w:lang w:val="en-AU"/>
        </w:rPr>
        <w:t>of these key terms:</w:t>
      </w:r>
    </w:p>
    <w:p w14:paraId="54CBB59B" w14:textId="77777777" w:rsidR="00945F8F" w:rsidRPr="00945F8F" w:rsidRDefault="00BC020F" w:rsidP="00945F8F">
      <w:pPr>
        <w:spacing w:line="360" w:lineRule="auto"/>
        <w:ind w:left="1440"/>
        <w:jc w:val="both"/>
        <w:rPr>
          <w:lang w:val="en-AU"/>
        </w:rPr>
      </w:pPr>
      <w:r>
        <w:rPr>
          <w:u w:val="single"/>
          <w:lang w:val="en-AU"/>
        </w:rPr>
        <w:t>Racism</w:t>
      </w:r>
      <w:r w:rsidR="00D947A8" w:rsidRPr="00CF496A">
        <w:rPr>
          <w:u w:val="single"/>
          <w:lang w:val="en-AU"/>
        </w:rPr>
        <w:t>:</w:t>
      </w:r>
      <w:r w:rsidR="00D947A8">
        <w:rPr>
          <w:lang w:val="en-AU"/>
        </w:rPr>
        <w:t xml:space="preserve"> </w:t>
      </w:r>
      <w:r w:rsidR="00945F8F">
        <w:rPr>
          <w:lang w:val="en-AU"/>
        </w:rPr>
        <w:t>M</w:t>
      </w:r>
      <w:r w:rsidR="00945F8F" w:rsidRPr="00945F8F">
        <w:rPr>
          <w:lang w:val="en-AU"/>
        </w:rPr>
        <w:t>ay be understood as “that which maintains or exacerbates inequality or opportunity among” groups based on their social, cultural, religious or ethnic identities.</w:t>
      </w:r>
      <w:r w:rsidR="002E68CA">
        <w:rPr>
          <w:rStyle w:val="FootnoteReference"/>
          <w:lang w:val="en-AU"/>
        </w:rPr>
        <w:footnoteReference w:id="2"/>
      </w:r>
      <w:r w:rsidR="002E68CA">
        <w:rPr>
          <w:lang w:val="en-AU"/>
        </w:rPr>
        <w:t xml:space="preserve"> </w:t>
      </w:r>
      <w:r w:rsidR="00945F8F" w:rsidRPr="00945F8F">
        <w:rPr>
          <w:lang w:val="en-AU"/>
        </w:rPr>
        <w:t>It can be expressed through racist emotions (stereotypes), racist beliefs (prejudice) and racist behaviours (including discrimination, harassment, vili</w:t>
      </w:r>
      <w:r w:rsidR="00945F8F">
        <w:rPr>
          <w:lang w:val="en-AU"/>
        </w:rPr>
        <w:t>fi</w:t>
      </w:r>
      <w:r w:rsidR="00945F8F" w:rsidRPr="00945F8F">
        <w:rPr>
          <w:lang w:val="en-AU"/>
        </w:rPr>
        <w:t>cation and violence).</w:t>
      </w:r>
      <w:r w:rsidR="002E68CA">
        <w:rPr>
          <w:rStyle w:val="FootnoteReference"/>
          <w:lang w:val="en-AU"/>
        </w:rPr>
        <w:footnoteReference w:id="3"/>
      </w:r>
      <w:r w:rsidR="00945F8F" w:rsidRPr="00945F8F">
        <w:rPr>
          <w:lang w:val="en-AU"/>
        </w:rPr>
        <w:t xml:space="preserve"> Racist emotions and beliefs may be unwitting and stem from ignorance, misunderstanding, unfamiliarity and “in</w:t>
      </w:r>
      <w:r w:rsidR="00945F8F">
        <w:rPr>
          <w:lang w:val="en-AU"/>
        </w:rPr>
        <w:t>fl</w:t>
      </w:r>
      <w:r w:rsidR="00945F8F" w:rsidRPr="00945F8F">
        <w:rPr>
          <w:lang w:val="en-AU"/>
        </w:rPr>
        <w:t>exible” ideas about “the traditional way of doing things”.</w:t>
      </w:r>
      <w:r w:rsidR="002E68CA">
        <w:rPr>
          <w:rStyle w:val="FootnoteReference"/>
          <w:lang w:val="en-AU"/>
        </w:rPr>
        <w:footnoteReference w:id="4"/>
      </w:r>
    </w:p>
    <w:p w14:paraId="2602E110" w14:textId="77777777" w:rsidR="00CB6B18" w:rsidRDefault="00CB6B18" w:rsidP="00F86D2D">
      <w:pPr>
        <w:spacing w:line="360" w:lineRule="auto"/>
        <w:jc w:val="both"/>
        <w:rPr>
          <w:lang w:val="en-AU"/>
        </w:rPr>
      </w:pPr>
    </w:p>
    <w:p w14:paraId="5780EFEA" w14:textId="1EC5B69F" w:rsidR="00945F8F" w:rsidRPr="00945F8F" w:rsidRDefault="00945F8F" w:rsidP="00EA2633">
      <w:pPr>
        <w:spacing w:line="360" w:lineRule="auto"/>
        <w:ind w:left="1440"/>
        <w:jc w:val="both"/>
        <w:rPr>
          <w:lang w:val="en-AU"/>
        </w:rPr>
      </w:pPr>
      <w:r>
        <w:rPr>
          <w:u w:val="single"/>
          <w:lang w:val="en-AU"/>
        </w:rPr>
        <w:t>Islamophobia</w:t>
      </w:r>
      <w:r w:rsidR="00FD7E4A">
        <w:rPr>
          <w:u w:val="single"/>
          <w:lang w:val="en-AU"/>
        </w:rPr>
        <w:t>:</w:t>
      </w:r>
      <w:r w:rsidR="00FD7E4A">
        <w:rPr>
          <w:lang w:val="en-AU"/>
        </w:rPr>
        <w:t xml:space="preserve"> </w:t>
      </w:r>
      <w:r w:rsidRPr="00945F8F">
        <w:rPr>
          <w:lang w:val="en-AU"/>
        </w:rPr>
        <w:t>Islamophobia is “rooted in racism and is a type of racism that targets expressions of Muslimness or perceived Muslimness”.</w:t>
      </w:r>
      <w:r w:rsidR="002E68CA">
        <w:rPr>
          <w:rStyle w:val="FootnoteReference"/>
          <w:lang w:val="en-AU"/>
        </w:rPr>
        <w:footnoteReference w:id="5"/>
      </w:r>
      <w:r w:rsidRPr="00945F8F">
        <w:rPr>
          <w:lang w:val="en-AU"/>
        </w:rPr>
        <w:t xml:space="preserve"> Very simply, Islamophobia “is anti-Muslim racism”.</w:t>
      </w:r>
      <w:r w:rsidR="002E68CA">
        <w:rPr>
          <w:rStyle w:val="FootnoteReference"/>
          <w:lang w:val="en-AU"/>
        </w:rPr>
        <w:footnoteReference w:id="6"/>
      </w:r>
      <w:r w:rsidRPr="00945F8F">
        <w:rPr>
          <w:lang w:val="en-AU"/>
        </w:rPr>
        <w:t xml:space="preserve"> Islamophobia involves the “rejection of Islam, Muslim groups and Muslim individuals on the basis of prejudice and stereotypes. It may have emotional, cognitive, evaluative as well as action-oriented elements”.</w:t>
      </w:r>
      <w:r w:rsidR="002E68CA">
        <w:rPr>
          <w:rStyle w:val="FootnoteReference"/>
          <w:lang w:val="en-AU"/>
        </w:rPr>
        <w:footnoteReference w:id="7"/>
      </w:r>
      <w:r w:rsidRPr="00945F8F">
        <w:rPr>
          <w:lang w:val="en-AU"/>
        </w:rPr>
        <w:t xml:space="preserve"> Islamophobia is </w:t>
      </w:r>
      <w:r w:rsidR="00076AFB" w:rsidRPr="00945F8F">
        <w:rPr>
          <w:lang w:val="en-AU"/>
        </w:rPr>
        <w:t>complex but</w:t>
      </w:r>
      <w:r w:rsidRPr="00945F8F">
        <w:rPr>
          <w:lang w:val="en-AU"/>
        </w:rPr>
        <w:t xml:space="preserve"> can be measured in the following ways: </w:t>
      </w:r>
      <w:r w:rsidR="000A3A7D">
        <w:rPr>
          <w:lang w:val="en-AU"/>
        </w:rPr>
        <w:t xml:space="preserve">a) </w:t>
      </w:r>
      <w:r w:rsidRPr="00945F8F">
        <w:rPr>
          <w:lang w:val="en-AU"/>
        </w:rPr>
        <w:t>the experiences of anti-Muslim discrimination, marginalisation, harassment, vili</w:t>
      </w:r>
      <w:r>
        <w:rPr>
          <w:lang w:val="en-AU"/>
        </w:rPr>
        <w:t>f</w:t>
      </w:r>
      <w:r w:rsidRPr="00945F8F">
        <w:rPr>
          <w:lang w:val="en-AU"/>
        </w:rPr>
        <w:t>ication and/or violence</w:t>
      </w:r>
      <w:r w:rsidR="000A3A7D">
        <w:rPr>
          <w:lang w:val="en-AU"/>
        </w:rPr>
        <w:t>; and b)</w:t>
      </w:r>
      <w:r w:rsidRPr="00945F8F">
        <w:rPr>
          <w:lang w:val="en-AU"/>
        </w:rPr>
        <w:t xml:space="preserve"> the negative evaluations, attitudes and emotions of non-Muslims in relation to Muslims and Islam</w:t>
      </w:r>
      <w:r w:rsidR="00EA2633">
        <w:rPr>
          <w:lang w:val="en-AU"/>
        </w:rPr>
        <w:t>.</w:t>
      </w:r>
    </w:p>
    <w:p w14:paraId="0880BA54" w14:textId="77777777" w:rsidR="00484C74" w:rsidRDefault="00484C74" w:rsidP="00B74EB4">
      <w:pPr>
        <w:spacing w:line="360" w:lineRule="auto"/>
        <w:ind w:left="1440"/>
        <w:jc w:val="both"/>
        <w:rPr>
          <w:lang w:val="en-AU"/>
        </w:rPr>
      </w:pPr>
    </w:p>
    <w:p w14:paraId="61ABB440" w14:textId="77777777" w:rsidR="004A5070" w:rsidRDefault="008D2FCA" w:rsidP="00190CA5">
      <w:pPr>
        <w:pStyle w:val="ListParagraph"/>
        <w:numPr>
          <w:ilvl w:val="0"/>
          <w:numId w:val="6"/>
        </w:numPr>
        <w:spacing w:line="360" w:lineRule="auto"/>
        <w:jc w:val="both"/>
        <w:rPr>
          <w:lang w:val="en-AU"/>
        </w:rPr>
      </w:pPr>
      <w:r w:rsidRPr="00190CA5">
        <w:rPr>
          <w:lang w:val="en-AU"/>
        </w:rPr>
        <w:t xml:space="preserve"> </w:t>
      </w:r>
      <w:r w:rsidR="00653748" w:rsidRPr="00190CA5">
        <w:rPr>
          <w:lang w:val="en-AU"/>
        </w:rPr>
        <w:t xml:space="preserve">There are several causes for Islamophobia including historical causes. As the ICV noted in its Islamophobia Position Statement published in July 2020, Orientalist thinking and stereotypes about Islam and Muslims has shaped western attitudes for many centuries and continues to do so today. </w:t>
      </w:r>
    </w:p>
    <w:p w14:paraId="52B3C212" w14:textId="77777777" w:rsidR="004A5070" w:rsidRDefault="004A5070" w:rsidP="004A5070">
      <w:pPr>
        <w:pStyle w:val="ListParagraph"/>
        <w:spacing w:line="360" w:lineRule="auto"/>
        <w:jc w:val="both"/>
        <w:rPr>
          <w:lang w:val="en-AU"/>
        </w:rPr>
      </w:pPr>
    </w:p>
    <w:p w14:paraId="2F1E890C" w14:textId="77777777" w:rsidR="004A5070" w:rsidRDefault="004A5070" w:rsidP="004A5070">
      <w:pPr>
        <w:pStyle w:val="ListParagraph"/>
        <w:spacing w:line="360" w:lineRule="auto"/>
        <w:jc w:val="both"/>
        <w:rPr>
          <w:lang w:val="en-AU"/>
        </w:rPr>
      </w:pPr>
    </w:p>
    <w:p w14:paraId="49421B7C" w14:textId="7A01B8E1" w:rsidR="00190CA5" w:rsidRPr="00653748" w:rsidRDefault="00653748" w:rsidP="004A5070">
      <w:pPr>
        <w:pStyle w:val="ListParagraph"/>
        <w:spacing w:line="360" w:lineRule="auto"/>
        <w:jc w:val="both"/>
        <w:rPr>
          <w:lang w:val="en-AU"/>
        </w:rPr>
      </w:pPr>
      <w:r w:rsidRPr="00190CA5">
        <w:rPr>
          <w:lang w:val="en-AU"/>
        </w:rPr>
        <w:t xml:space="preserve">More recent causes include </w:t>
      </w:r>
      <w:r w:rsidR="008D2FCA" w:rsidRPr="00190CA5">
        <w:rPr>
          <w:lang w:val="en-AU"/>
        </w:rPr>
        <w:t xml:space="preserve">the “War on Terror”, media reporting, and </w:t>
      </w:r>
      <w:r w:rsidR="00076AFB" w:rsidRPr="00190CA5">
        <w:rPr>
          <w:lang w:val="en-AU"/>
        </w:rPr>
        <w:t>right-wing</w:t>
      </w:r>
      <w:r w:rsidR="008D2FCA" w:rsidRPr="00190CA5">
        <w:rPr>
          <w:lang w:val="en-AU"/>
        </w:rPr>
        <w:t xml:space="preserve"> groups and politicians across the globe, not just in western countries but in places such as Myanmar and India, that spread false and malicious rhetoric to whip up anti-Muslim sentiment. These </w:t>
      </w:r>
      <w:r w:rsidR="00076AFB" w:rsidRPr="00190CA5">
        <w:rPr>
          <w:lang w:val="en-AU"/>
        </w:rPr>
        <w:t>far-right</w:t>
      </w:r>
      <w:r w:rsidR="008D2FCA" w:rsidRPr="00190CA5">
        <w:rPr>
          <w:lang w:val="en-AU"/>
        </w:rPr>
        <w:t xml:space="preserve"> groups are often networked and share information </w:t>
      </w:r>
      <w:r w:rsidR="003A37B0" w:rsidRPr="00190CA5">
        <w:rPr>
          <w:lang w:val="en-AU"/>
        </w:rPr>
        <w:t xml:space="preserve">online </w:t>
      </w:r>
      <w:r w:rsidR="008D2FCA" w:rsidRPr="00190CA5">
        <w:rPr>
          <w:lang w:val="en-AU"/>
        </w:rPr>
        <w:t>to amplify their messages.</w:t>
      </w:r>
      <w:r w:rsidR="003A37B0" w:rsidRPr="00190CA5">
        <w:rPr>
          <w:lang w:val="en-AU"/>
        </w:rPr>
        <w:t xml:space="preserve"> In fact, much of the worst forms of Islamophobia and anti-Muslim incitement happens online.</w:t>
      </w:r>
      <w:r w:rsidR="003A37B0">
        <w:rPr>
          <w:rStyle w:val="FootnoteReference"/>
          <w:lang w:val="en-AU"/>
        </w:rPr>
        <w:footnoteReference w:id="8"/>
      </w:r>
    </w:p>
    <w:p w14:paraId="35EB41AC" w14:textId="77777777" w:rsidR="00BD3C68" w:rsidRDefault="00BD3C68" w:rsidP="00076AFB">
      <w:pPr>
        <w:spacing w:line="360" w:lineRule="auto"/>
        <w:ind w:left="360"/>
        <w:jc w:val="both"/>
        <w:rPr>
          <w:u w:val="single"/>
          <w:lang w:val="en-AU"/>
        </w:rPr>
      </w:pPr>
    </w:p>
    <w:p w14:paraId="1D433E3A" w14:textId="74072F44" w:rsidR="00BD3C68" w:rsidRDefault="00BD3C68" w:rsidP="00076AFB">
      <w:pPr>
        <w:pStyle w:val="ListParagraph"/>
        <w:numPr>
          <w:ilvl w:val="0"/>
          <w:numId w:val="20"/>
        </w:numPr>
        <w:spacing w:line="360" w:lineRule="auto"/>
        <w:jc w:val="both"/>
        <w:rPr>
          <w:lang w:val="en-AU"/>
        </w:rPr>
      </w:pPr>
      <w:r w:rsidRPr="008D2FCA">
        <w:rPr>
          <w:lang w:val="en-AU"/>
        </w:rPr>
        <w:t xml:space="preserve">Islamophobic </w:t>
      </w:r>
      <w:r w:rsidRPr="003A37B0">
        <w:rPr>
          <w:lang w:val="en-AU"/>
        </w:rPr>
        <w:t>incidents in Australia are mostly unreported and untracked, however, there exists an Islamophobia Register where incidents can be reported and analysed. The Register has produced two reports which have documented how anti-Muslim prejudice and hate results in attacks and abuses on Muslims.</w:t>
      </w:r>
      <w:r>
        <w:rPr>
          <w:rStyle w:val="FootnoteReference"/>
          <w:lang w:val="en-AU"/>
        </w:rPr>
        <w:footnoteReference w:id="9"/>
      </w:r>
      <w:r w:rsidRPr="008D2FCA">
        <w:rPr>
          <w:lang w:val="en-AU"/>
        </w:rPr>
        <w:t xml:space="preserve"> The reports together are telling of trends in Islamophobic incidents: the frequency of these incidents is increasing, and majority of these incidents are targeted at vulnerable groups within the Muslim community, such as</w:t>
      </w:r>
      <w:r w:rsidRPr="003A37B0">
        <w:rPr>
          <w:lang w:val="en-AU"/>
        </w:rPr>
        <w:t xml:space="preserve"> Muslim women who wear the hijab.</w:t>
      </w:r>
      <w:r>
        <w:rPr>
          <w:rStyle w:val="FootnoteReference"/>
          <w:lang w:val="en-AU"/>
        </w:rPr>
        <w:footnoteReference w:id="10"/>
      </w:r>
      <w:r w:rsidRPr="008D2FCA">
        <w:rPr>
          <w:lang w:val="en-AU"/>
        </w:rPr>
        <w:t xml:space="preserve"> According to the </w:t>
      </w:r>
      <w:r w:rsidR="003B5191" w:rsidRPr="003A37B0">
        <w:rPr>
          <w:lang w:val="en-AU"/>
        </w:rPr>
        <w:t xml:space="preserve">more </w:t>
      </w:r>
      <w:r w:rsidRPr="003A37B0">
        <w:rPr>
          <w:lang w:val="en-AU"/>
        </w:rPr>
        <w:t xml:space="preserve">recent 2017-18 </w:t>
      </w:r>
      <w:r w:rsidRPr="0000204D">
        <w:rPr>
          <w:i/>
          <w:iCs/>
          <w:lang w:val="en-AU"/>
        </w:rPr>
        <w:t xml:space="preserve">Islamophobia in Australia Report, </w:t>
      </w:r>
      <w:r w:rsidRPr="0000204D">
        <w:rPr>
          <w:lang w:val="en-AU"/>
        </w:rPr>
        <w:t>79.6% of incidents targeted women and girls wearing the hijab, with abuse ranging from insults to physical intimidation and threats, to assault. It i</w:t>
      </w:r>
      <w:r w:rsidRPr="008D2FCA">
        <w:rPr>
          <w:lang w:val="en-AU"/>
        </w:rPr>
        <w:t xml:space="preserve">s clear that the majority of victims are women who are visibly Muslim, wearing religious clothing. </w:t>
      </w:r>
    </w:p>
    <w:p w14:paraId="52AD43D4" w14:textId="6D09AB10" w:rsidR="001E7844" w:rsidRDefault="001E7844" w:rsidP="001E7844">
      <w:pPr>
        <w:pStyle w:val="ListParagraph"/>
        <w:spacing w:line="360" w:lineRule="auto"/>
        <w:jc w:val="both"/>
        <w:rPr>
          <w:lang w:val="en-AU"/>
        </w:rPr>
      </w:pPr>
    </w:p>
    <w:p w14:paraId="26F47A3A" w14:textId="54AF55F9" w:rsidR="001E7844" w:rsidRDefault="001E7844" w:rsidP="001E7844">
      <w:pPr>
        <w:pStyle w:val="ListParagraph"/>
        <w:spacing w:line="360" w:lineRule="auto"/>
        <w:jc w:val="both"/>
        <w:rPr>
          <w:lang w:val="en-AU"/>
        </w:rPr>
      </w:pPr>
    </w:p>
    <w:p w14:paraId="65821064" w14:textId="5ED8DA58" w:rsidR="001E7844" w:rsidRDefault="001E7844" w:rsidP="001E7844">
      <w:pPr>
        <w:pStyle w:val="ListParagraph"/>
        <w:spacing w:line="360" w:lineRule="auto"/>
        <w:jc w:val="both"/>
        <w:rPr>
          <w:lang w:val="en-AU"/>
        </w:rPr>
      </w:pPr>
    </w:p>
    <w:p w14:paraId="403D43FA" w14:textId="30428092" w:rsidR="001E7844" w:rsidRDefault="001E7844" w:rsidP="001E7844">
      <w:pPr>
        <w:pStyle w:val="ListParagraph"/>
        <w:spacing w:line="360" w:lineRule="auto"/>
        <w:jc w:val="both"/>
        <w:rPr>
          <w:lang w:val="en-AU"/>
        </w:rPr>
      </w:pPr>
    </w:p>
    <w:p w14:paraId="024B356A" w14:textId="2E3BAF9F" w:rsidR="001E7844" w:rsidRDefault="001E7844" w:rsidP="001E7844">
      <w:pPr>
        <w:pStyle w:val="ListParagraph"/>
        <w:spacing w:line="360" w:lineRule="auto"/>
        <w:jc w:val="both"/>
        <w:rPr>
          <w:lang w:val="en-AU"/>
        </w:rPr>
      </w:pPr>
    </w:p>
    <w:p w14:paraId="42CD24E1" w14:textId="77777777" w:rsidR="00BE2DDC" w:rsidRDefault="00BE2DDC" w:rsidP="001E7844">
      <w:pPr>
        <w:pStyle w:val="ListParagraph"/>
        <w:spacing w:line="360" w:lineRule="auto"/>
        <w:jc w:val="both"/>
        <w:rPr>
          <w:lang w:val="en-AU"/>
        </w:rPr>
      </w:pPr>
      <w:bookmarkStart w:id="0" w:name="_GoBack"/>
      <w:bookmarkEnd w:id="0"/>
    </w:p>
    <w:p w14:paraId="5C6CF0C2" w14:textId="1A839CAA" w:rsidR="001E7844" w:rsidRDefault="001E7844" w:rsidP="001E7844">
      <w:pPr>
        <w:pStyle w:val="ListParagraph"/>
        <w:spacing w:line="360" w:lineRule="auto"/>
        <w:jc w:val="both"/>
        <w:rPr>
          <w:lang w:val="en-AU"/>
        </w:rPr>
      </w:pPr>
    </w:p>
    <w:p w14:paraId="461DD962" w14:textId="4FD39855" w:rsidR="001E7844" w:rsidRDefault="001E7844" w:rsidP="001E7844">
      <w:pPr>
        <w:pStyle w:val="ListParagraph"/>
        <w:spacing w:line="360" w:lineRule="auto"/>
        <w:jc w:val="both"/>
        <w:rPr>
          <w:lang w:val="en-AU"/>
        </w:rPr>
      </w:pPr>
    </w:p>
    <w:p w14:paraId="0387C476" w14:textId="5D976FA2" w:rsidR="001E7844" w:rsidRDefault="001E7844" w:rsidP="001E7844">
      <w:pPr>
        <w:pStyle w:val="ListParagraph"/>
        <w:spacing w:line="360" w:lineRule="auto"/>
        <w:jc w:val="both"/>
        <w:rPr>
          <w:lang w:val="en-AU"/>
        </w:rPr>
      </w:pPr>
    </w:p>
    <w:p w14:paraId="15A27B09" w14:textId="77777777" w:rsidR="001E7844" w:rsidRPr="008D2FCA" w:rsidRDefault="001E7844" w:rsidP="001E7844">
      <w:pPr>
        <w:pStyle w:val="ListParagraph"/>
        <w:spacing w:line="360" w:lineRule="auto"/>
        <w:jc w:val="both"/>
        <w:rPr>
          <w:lang w:val="en-AU"/>
        </w:rPr>
      </w:pPr>
    </w:p>
    <w:p w14:paraId="37B6E946" w14:textId="77777777" w:rsidR="00BD3C68" w:rsidRDefault="00BD3C68" w:rsidP="00BD3C68">
      <w:pPr>
        <w:spacing w:line="360" w:lineRule="auto"/>
        <w:jc w:val="both"/>
        <w:rPr>
          <w:lang w:val="en-AU"/>
        </w:rPr>
      </w:pPr>
    </w:p>
    <w:p w14:paraId="7224D667" w14:textId="493F4337" w:rsidR="00093840" w:rsidRPr="001E7844" w:rsidRDefault="00093840" w:rsidP="001E7844">
      <w:pPr>
        <w:pStyle w:val="ListParagraph"/>
        <w:numPr>
          <w:ilvl w:val="0"/>
          <w:numId w:val="20"/>
        </w:numPr>
        <w:spacing w:line="360" w:lineRule="auto"/>
        <w:jc w:val="both"/>
        <w:rPr>
          <w:rFonts w:cs="Times New Roman"/>
          <w:iCs/>
          <w:color w:val="000000" w:themeColor="text1"/>
        </w:rPr>
      </w:pPr>
      <w:r w:rsidRPr="00EF1967">
        <w:rPr>
          <w:rFonts w:cs="Times New Roman"/>
          <w:lang w:val="en-AU"/>
        </w:rPr>
        <w:t>The report also demonstrates that anti-Muslim abuse is becoming increasingly normalised in recent years. As hate speech increases, negative attitudes towards Muslims become the norm, and anti-Muslim sentiment becomes acceptable.</w:t>
      </w:r>
      <w:r w:rsidRPr="00EF1967">
        <w:rPr>
          <w:rStyle w:val="FootnoteReference"/>
          <w:rFonts w:cs="Times New Roman"/>
          <w:lang w:val="en-AU"/>
        </w:rPr>
        <w:footnoteReference w:id="11"/>
      </w:r>
      <w:r w:rsidRPr="00EF1967">
        <w:rPr>
          <w:rFonts w:cs="Times New Roman"/>
          <w:lang w:val="en-AU"/>
        </w:rPr>
        <w:t xml:space="preserve"> </w:t>
      </w:r>
      <w:r w:rsidRPr="001E7844">
        <w:rPr>
          <w:rFonts w:cs="Times New Roman"/>
          <w:color w:val="000000" w:themeColor="text1"/>
        </w:rPr>
        <w:t xml:space="preserve">The </w:t>
      </w:r>
      <w:r w:rsidRPr="001E7844">
        <w:rPr>
          <w:rFonts w:cs="Times New Roman"/>
          <w:i/>
          <w:iCs/>
          <w:color w:val="000000" w:themeColor="text1"/>
        </w:rPr>
        <w:t xml:space="preserve">Mapping Social Cohesion Report, </w:t>
      </w:r>
      <w:r w:rsidRPr="001E7844">
        <w:rPr>
          <w:rFonts w:cs="Times New Roman"/>
          <w:color w:val="000000" w:themeColor="text1"/>
        </w:rPr>
        <w:t>produced by the Scanlon Foundation, provides statistical data which demonstrates the prevalence of negative perceptions of Muslims.</w:t>
      </w:r>
      <w:r w:rsidR="003B4DE1">
        <w:rPr>
          <w:rStyle w:val="FootnoteReference"/>
          <w:rFonts w:cs="Times New Roman"/>
          <w:color w:val="000000" w:themeColor="text1"/>
        </w:rPr>
        <w:footnoteReference w:id="12"/>
      </w:r>
      <w:r w:rsidR="003B4DE1" w:rsidRPr="001E7844">
        <w:rPr>
          <w:rFonts w:cs="Times New Roman"/>
          <w:color w:val="000000" w:themeColor="text1"/>
        </w:rPr>
        <w:t xml:space="preserve"> </w:t>
      </w:r>
      <w:r w:rsidRPr="001E7844">
        <w:rPr>
          <w:rFonts w:cs="Times New Roman"/>
          <w:color w:val="000000" w:themeColor="text1"/>
        </w:rPr>
        <w:t xml:space="preserve">Findings from national surveys included in the  2019 report indicated that 21% </w:t>
      </w:r>
      <w:r w:rsidRPr="001E7844">
        <w:rPr>
          <w:rFonts w:cs="Times New Roman"/>
          <w:iCs/>
          <w:color w:val="000000" w:themeColor="text1"/>
        </w:rPr>
        <w:t xml:space="preserve">of respondents had a </w:t>
      </w:r>
      <w:r w:rsidRPr="001E7844">
        <w:rPr>
          <w:rFonts w:cs="Times New Roman"/>
          <w:i/>
          <w:color w:val="000000" w:themeColor="text1"/>
        </w:rPr>
        <w:t xml:space="preserve">somewhat negative </w:t>
      </w:r>
      <w:r w:rsidRPr="001E7844">
        <w:rPr>
          <w:rFonts w:cs="Times New Roman"/>
          <w:iCs/>
          <w:color w:val="000000" w:themeColor="text1"/>
        </w:rPr>
        <w:t xml:space="preserve">or </w:t>
      </w:r>
      <w:r w:rsidRPr="001E7844">
        <w:rPr>
          <w:rFonts w:cs="Times New Roman"/>
          <w:i/>
          <w:color w:val="000000" w:themeColor="text1"/>
        </w:rPr>
        <w:t xml:space="preserve">very negative </w:t>
      </w:r>
      <w:r w:rsidRPr="001E7844">
        <w:rPr>
          <w:rFonts w:cs="Times New Roman"/>
          <w:iCs/>
          <w:color w:val="000000" w:themeColor="text1"/>
        </w:rPr>
        <w:t>“personal attitude” towards Muslims.</w:t>
      </w:r>
      <w:r w:rsidR="003B4DE1">
        <w:rPr>
          <w:rStyle w:val="FootnoteReference"/>
          <w:rFonts w:cs="Times New Roman"/>
          <w:iCs/>
          <w:color w:val="000000" w:themeColor="text1"/>
        </w:rPr>
        <w:footnoteReference w:id="13"/>
      </w:r>
      <w:r w:rsidRPr="001E7844">
        <w:rPr>
          <w:rFonts w:cs="Times New Roman"/>
          <w:iCs/>
          <w:color w:val="000000" w:themeColor="text1"/>
        </w:rPr>
        <w:t xml:space="preserve"> Findings also illustrated that overall </w:t>
      </w:r>
      <w:r w:rsidRPr="001E7844">
        <w:rPr>
          <w:rFonts w:cs="Times New Roman"/>
          <w:i/>
          <w:color w:val="000000" w:themeColor="text1"/>
        </w:rPr>
        <w:t>negative</w:t>
      </w:r>
      <w:r w:rsidRPr="001E7844">
        <w:rPr>
          <w:rFonts w:cs="Times New Roman"/>
          <w:iCs/>
          <w:color w:val="000000" w:themeColor="text1"/>
        </w:rPr>
        <w:t xml:space="preserve"> personal attitudes towards Muslims (21%) were higher than those towards Christians (4%) and Buddhists (4%).</w:t>
      </w:r>
      <w:r w:rsidR="003B4DE1">
        <w:rPr>
          <w:rStyle w:val="FootnoteReference"/>
          <w:rFonts w:cs="Times New Roman"/>
          <w:iCs/>
          <w:color w:val="000000" w:themeColor="text1"/>
        </w:rPr>
        <w:footnoteReference w:id="14"/>
      </w:r>
    </w:p>
    <w:p w14:paraId="0121F1B5" w14:textId="7247517D" w:rsidR="00FD692A" w:rsidRDefault="00FD692A" w:rsidP="00076AFB">
      <w:pPr>
        <w:rPr>
          <w:lang w:val="en-AU"/>
        </w:rPr>
      </w:pPr>
    </w:p>
    <w:p w14:paraId="0E427031" w14:textId="77777777" w:rsidR="00FD692A" w:rsidRPr="00FD692A" w:rsidRDefault="00FD692A" w:rsidP="00076AFB">
      <w:pPr>
        <w:pStyle w:val="ListParagraph"/>
        <w:rPr>
          <w:lang w:val="en-AU"/>
        </w:rPr>
      </w:pPr>
    </w:p>
    <w:p w14:paraId="7F1FF0BA" w14:textId="297DCCE0" w:rsidR="00BD3C68" w:rsidRPr="00150734" w:rsidRDefault="00BD3C68" w:rsidP="00076AFB">
      <w:pPr>
        <w:pStyle w:val="ListParagraph"/>
        <w:numPr>
          <w:ilvl w:val="0"/>
          <w:numId w:val="20"/>
        </w:numPr>
        <w:spacing w:line="360" w:lineRule="auto"/>
        <w:jc w:val="both"/>
        <w:rPr>
          <w:lang w:val="en-AU"/>
        </w:rPr>
      </w:pPr>
      <w:r w:rsidRPr="00150734">
        <w:rPr>
          <w:lang w:val="en-AU"/>
        </w:rPr>
        <w:t xml:space="preserve"> </w:t>
      </w:r>
      <w:r w:rsidR="0074093D">
        <w:rPr>
          <w:lang w:val="en-AU"/>
        </w:rPr>
        <w:t>Negative stereotypes are</w:t>
      </w:r>
      <w:r w:rsidRPr="00150734">
        <w:rPr>
          <w:lang w:val="en-AU"/>
        </w:rPr>
        <w:t xml:space="preserve"> reinforced when </w:t>
      </w:r>
      <w:r w:rsidR="00150734" w:rsidRPr="00150734">
        <w:rPr>
          <w:lang w:val="en-AU"/>
        </w:rPr>
        <w:t xml:space="preserve">political leaders </w:t>
      </w:r>
      <w:r w:rsidRPr="00150734">
        <w:rPr>
          <w:lang w:val="en-AU"/>
        </w:rPr>
        <w:t>fail to acknowledge hate speech and condemn it. Public desensitization to anti-Muslim sentiment forms tacit approval of abuse towards Muslims. One of the first public reports to list cases of growing anti-Muslim public harassment in Melbourne was the ECCV Social Cohesion Report: On the Road with Muslim Mothers</w:t>
      </w:r>
      <w:r>
        <w:rPr>
          <w:rStyle w:val="FootnoteReference"/>
          <w:lang w:val="en-AU"/>
        </w:rPr>
        <w:footnoteReference w:id="15"/>
      </w:r>
      <w:r w:rsidRPr="00150734">
        <w:rPr>
          <w:lang w:val="en-AU"/>
        </w:rPr>
        <w:t xml:space="preserve"> that listed typical incidents as: </w:t>
      </w:r>
    </w:p>
    <w:p w14:paraId="076308A9" w14:textId="77777777" w:rsidR="00BD3C68" w:rsidRPr="000C6D32" w:rsidRDefault="00BD3C68" w:rsidP="00BD3C68">
      <w:pPr>
        <w:pStyle w:val="ListParagraph"/>
        <w:numPr>
          <w:ilvl w:val="0"/>
          <w:numId w:val="9"/>
        </w:numPr>
        <w:spacing w:line="360" w:lineRule="auto"/>
        <w:jc w:val="both"/>
        <w:rPr>
          <w:lang w:val="en-AU"/>
        </w:rPr>
      </w:pPr>
      <w:r w:rsidRPr="000C6D32">
        <w:rPr>
          <w:lang w:val="en-AU"/>
        </w:rPr>
        <w:t xml:space="preserve">“I took my daughter for a drive in the car and we had to stop at a red light but the car behind us kept tooting the horn. The driver wound the window down and shouted abuse about Muslims and migrants.” </w:t>
      </w:r>
    </w:p>
    <w:p w14:paraId="7BD9D1B8" w14:textId="640061B3" w:rsidR="00BD3C68" w:rsidRDefault="00BD3C68" w:rsidP="00BD3C68">
      <w:pPr>
        <w:pStyle w:val="ListParagraph"/>
        <w:numPr>
          <w:ilvl w:val="0"/>
          <w:numId w:val="9"/>
        </w:numPr>
        <w:spacing w:line="360" w:lineRule="auto"/>
        <w:jc w:val="both"/>
        <w:rPr>
          <w:lang w:val="en-AU"/>
        </w:rPr>
      </w:pPr>
      <w:r w:rsidRPr="000C6D32">
        <w:rPr>
          <w:lang w:val="en-AU"/>
        </w:rPr>
        <w:t xml:space="preserve">“My daughter was coming home from university in the train and ... a man wearing a nice suit sitting near her... said some bad words to her. She was wearing a headscarf.” </w:t>
      </w:r>
    </w:p>
    <w:p w14:paraId="7DB10596" w14:textId="0206C3B2" w:rsidR="0095622F" w:rsidRDefault="0095622F" w:rsidP="0095622F">
      <w:pPr>
        <w:spacing w:line="360" w:lineRule="auto"/>
        <w:jc w:val="both"/>
        <w:rPr>
          <w:lang w:val="en-AU"/>
        </w:rPr>
      </w:pPr>
    </w:p>
    <w:p w14:paraId="588E430D" w14:textId="11AFC019" w:rsidR="0095622F" w:rsidRDefault="0095622F" w:rsidP="0095622F">
      <w:pPr>
        <w:spacing w:line="360" w:lineRule="auto"/>
        <w:jc w:val="both"/>
        <w:rPr>
          <w:lang w:val="en-AU"/>
        </w:rPr>
      </w:pPr>
    </w:p>
    <w:p w14:paraId="1E6946CA" w14:textId="1EA0D2F0" w:rsidR="0095622F" w:rsidRDefault="0095622F" w:rsidP="0095622F">
      <w:pPr>
        <w:spacing w:line="360" w:lineRule="auto"/>
        <w:jc w:val="both"/>
        <w:rPr>
          <w:lang w:val="en-AU"/>
        </w:rPr>
      </w:pPr>
    </w:p>
    <w:p w14:paraId="1AC8F5CA" w14:textId="77777777" w:rsidR="0095622F" w:rsidRPr="0095622F" w:rsidRDefault="0095622F" w:rsidP="0095622F">
      <w:pPr>
        <w:spacing w:line="360" w:lineRule="auto"/>
        <w:jc w:val="both"/>
        <w:rPr>
          <w:lang w:val="en-AU"/>
        </w:rPr>
      </w:pPr>
    </w:p>
    <w:p w14:paraId="68687B8B" w14:textId="404DE77E" w:rsidR="001E7844" w:rsidRDefault="001E7844" w:rsidP="00BD3C68">
      <w:pPr>
        <w:spacing w:line="360" w:lineRule="auto"/>
        <w:jc w:val="both"/>
        <w:rPr>
          <w:u w:val="single"/>
          <w:lang w:val="en-AU"/>
        </w:rPr>
      </w:pPr>
    </w:p>
    <w:p w14:paraId="03736A7D" w14:textId="77777777" w:rsidR="0095622F" w:rsidRDefault="0095622F" w:rsidP="00BD3C68">
      <w:pPr>
        <w:spacing w:line="360" w:lineRule="auto"/>
        <w:jc w:val="both"/>
        <w:rPr>
          <w:u w:val="single"/>
          <w:lang w:val="en-AU"/>
        </w:rPr>
      </w:pPr>
    </w:p>
    <w:p w14:paraId="48D6F176" w14:textId="252D247A" w:rsidR="00150734" w:rsidRPr="0074093D" w:rsidRDefault="00150734" w:rsidP="00076AFB">
      <w:pPr>
        <w:pStyle w:val="ListParagraph"/>
        <w:numPr>
          <w:ilvl w:val="0"/>
          <w:numId w:val="20"/>
        </w:numPr>
        <w:spacing w:line="360" w:lineRule="auto"/>
        <w:jc w:val="both"/>
        <w:rPr>
          <w:rFonts w:cs="Times New Roman"/>
          <w:color w:val="000000" w:themeColor="text1"/>
        </w:rPr>
      </w:pPr>
      <w:r w:rsidRPr="00076AFB">
        <w:rPr>
          <w:lang w:val="en-AU"/>
        </w:rPr>
        <w:t>The Victoria Police reports instances of prejudice motivated crime (PMC). The PMC</w:t>
      </w:r>
      <w:r>
        <w:rPr>
          <w:u w:val="single"/>
          <w:lang w:val="en-AU"/>
        </w:rPr>
        <w:t xml:space="preserve"> </w:t>
      </w:r>
      <w:r w:rsidRPr="00F205F6">
        <w:rPr>
          <w:rFonts w:cs="Times New Roman"/>
          <w:iCs/>
          <w:color w:val="000000" w:themeColor="text1"/>
        </w:rPr>
        <w:t xml:space="preserve">data is published and processed by the </w:t>
      </w:r>
      <w:r w:rsidRPr="00150734">
        <w:rPr>
          <w:rFonts w:cs="Times New Roman"/>
          <w:i/>
          <w:iCs/>
        </w:rPr>
        <w:t>Crimes Statistics Agency</w:t>
      </w:r>
      <w:r w:rsidRPr="00150734">
        <w:rPr>
          <w:rFonts w:cs="Times New Roman"/>
        </w:rPr>
        <w:t xml:space="preserve">. A review of the </w:t>
      </w:r>
      <w:r w:rsidRPr="0074093D">
        <w:rPr>
          <w:rFonts w:cs="Times New Roman"/>
          <w:color w:val="000000" w:themeColor="text1"/>
        </w:rPr>
        <w:t>“offences recorded where offence was flagged as a prejudicially motivated crime based on religion” and the victim was identified as Muslim, showed:</w:t>
      </w:r>
      <w:r>
        <w:rPr>
          <w:rStyle w:val="FootnoteReference"/>
          <w:rFonts w:cs="Times New Roman"/>
          <w:color w:val="000000" w:themeColor="text1"/>
        </w:rPr>
        <w:footnoteReference w:id="16"/>
      </w:r>
    </w:p>
    <w:p w14:paraId="4E3C8A34" w14:textId="77777777" w:rsidR="001B29ED" w:rsidRDefault="001B29ED" w:rsidP="0074093D">
      <w:pPr>
        <w:pStyle w:val="ListParagraph"/>
        <w:spacing w:line="360" w:lineRule="auto"/>
        <w:ind w:left="1080"/>
        <w:jc w:val="both"/>
        <w:rPr>
          <w:rFonts w:cs="Times New Roman"/>
          <w:color w:val="000000" w:themeColor="text1"/>
        </w:rPr>
      </w:pPr>
    </w:p>
    <w:p w14:paraId="78FA2058" w14:textId="35C7D4D4" w:rsidR="00150734" w:rsidRPr="0074093D" w:rsidRDefault="00150734" w:rsidP="0074093D">
      <w:pPr>
        <w:pStyle w:val="ListParagraph"/>
        <w:numPr>
          <w:ilvl w:val="0"/>
          <w:numId w:val="11"/>
        </w:numPr>
        <w:spacing w:line="360" w:lineRule="auto"/>
        <w:jc w:val="both"/>
        <w:rPr>
          <w:rFonts w:cs="Times New Roman"/>
          <w:color w:val="000000" w:themeColor="text1"/>
        </w:rPr>
      </w:pPr>
      <w:r w:rsidRPr="0074093D">
        <w:rPr>
          <w:rFonts w:cs="Times New Roman"/>
          <w:color w:val="000000" w:themeColor="text1"/>
        </w:rPr>
        <w:t>39 recorded offences between April 2015 and March 2016.</w:t>
      </w:r>
    </w:p>
    <w:p w14:paraId="2EB7C010" w14:textId="53A72E7B" w:rsidR="00150734" w:rsidRPr="0074093D" w:rsidRDefault="00150734" w:rsidP="0074093D">
      <w:pPr>
        <w:pStyle w:val="ListParagraph"/>
        <w:numPr>
          <w:ilvl w:val="0"/>
          <w:numId w:val="11"/>
        </w:numPr>
        <w:spacing w:line="360" w:lineRule="auto"/>
        <w:jc w:val="both"/>
        <w:rPr>
          <w:rFonts w:cs="Times New Roman"/>
          <w:color w:val="000000" w:themeColor="text1"/>
        </w:rPr>
      </w:pPr>
      <w:r w:rsidRPr="0074093D">
        <w:rPr>
          <w:rFonts w:cs="Times New Roman"/>
          <w:color w:val="000000" w:themeColor="text1"/>
        </w:rPr>
        <w:t>46 recorded offences between April 2016 and March 2017.</w:t>
      </w:r>
    </w:p>
    <w:p w14:paraId="5A4FF576" w14:textId="4FAEFEBF" w:rsidR="00150734" w:rsidRPr="0074093D" w:rsidRDefault="00150734" w:rsidP="0074093D">
      <w:pPr>
        <w:pStyle w:val="ListParagraph"/>
        <w:numPr>
          <w:ilvl w:val="0"/>
          <w:numId w:val="11"/>
        </w:numPr>
        <w:spacing w:line="360" w:lineRule="auto"/>
        <w:jc w:val="both"/>
        <w:rPr>
          <w:rFonts w:cs="Times New Roman"/>
          <w:color w:val="000000" w:themeColor="text1"/>
        </w:rPr>
      </w:pPr>
      <w:r w:rsidRPr="0074093D">
        <w:rPr>
          <w:rFonts w:cs="Times New Roman"/>
          <w:color w:val="000000" w:themeColor="text1"/>
        </w:rPr>
        <w:t>34 recorded offences between April 2017 and March 2018.</w:t>
      </w:r>
    </w:p>
    <w:p w14:paraId="48888CEE" w14:textId="076FCBF8" w:rsidR="00150734" w:rsidRPr="0074093D" w:rsidRDefault="00150734" w:rsidP="0074093D">
      <w:pPr>
        <w:pStyle w:val="ListParagraph"/>
        <w:numPr>
          <w:ilvl w:val="0"/>
          <w:numId w:val="11"/>
        </w:numPr>
        <w:spacing w:line="360" w:lineRule="auto"/>
        <w:jc w:val="both"/>
        <w:rPr>
          <w:rFonts w:cs="Times New Roman"/>
          <w:color w:val="000000" w:themeColor="text1"/>
        </w:rPr>
      </w:pPr>
      <w:r w:rsidRPr="0074093D">
        <w:rPr>
          <w:rFonts w:cs="Times New Roman"/>
          <w:color w:val="000000" w:themeColor="text1"/>
        </w:rPr>
        <w:t>55 recorded offences between April 2018 and March 2019.</w:t>
      </w:r>
    </w:p>
    <w:p w14:paraId="399350DE" w14:textId="66F08FC1" w:rsidR="00150734" w:rsidRPr="0074093D" w:rsidRDefault="00150734" w:rsidP="0074093D">
      <w:pPr>
        <w:pStyle w:val="ListParagraph"/>
        <w:numPr>
          <w:ilvl w:val="0"/>
          <w:numId w:val="11"/>
        </w:numPr>
        <w:spacing w:line="360" w:lineRule="auto"/>
        <w:jc w:val="both"/>
        <w:rPr>
          <w:rFonts w:cs="Times New Roman"/>
          <w:color w:val="000000" w:themeColor="text1"/>
        </w:rPr>
      </w:pPr>
      <w:r w:rsidRPr="0074093D">
        <w:rPr>
          <w:rFonts w:cs="Times New Roman"/>
          <w:color w:val="000000" w:themeColor="text1"/>
        </w:rPr>
        <w:t>34 recorded offences between April 2019 and March 2020.</w:t>
      </w:r>
    </w:p>
    <w:p w14:paraId="70D7D6EC" w14:textId="77777777" w:rsidR="00BD3C68" w:rsidRDefault="00BD3C68" w:rsidP="00BD3C68">
      <w:pPr>
        <w:spacing w:line="360" w:lineRule="auto"/>
        <w:jc w:val="both"/>
        <w:rPr>
          <w:u w:val="single"/>
          <w:lang w:val="en-AU"/>
        </w:rPr>
      </w:pPr>
    </w:p>
    <w:p w14:paraId="2AD112AD" w14:textId="77777777" w:rsidR="0095622F" w:rsidRPr="0095622F" w:rsidRDefault="00BD3C68" w:rsidP="0074093D">
      <w:pPr>
        <w:pStyle w:val="ListParagraph"/>
        <w:numPr>
          <w:ilvl w:val="0"/>
          <w:numId w:val="20"/>
        </w:numPr>
        <w:spacing w:line="360" w:lineRule="auto"/>
        <w:jc w:val="both"/>
        <w:rPr>
          <w:rFonts w:eastAsia="Times New Roman" w:cs="Times New Roman"/>
          <w:lang w:val="en-AU" w:eastAsia="en-GB"/>
        </w:rPr>
      </w:pPr>
      <w:r w:rsidRPr="001B29ED">
        <w:rPr>
          <w:lang w:val="en-AU"/>
        </w:rPr>
        <w:t xml:space="preserve">The rise of right-wing extremist political rhetoric, political parties with overt anti-Muslim policies and federal legislation disproportionately targeting Muslim communities has created a culture of surveillance for our families. This phenomena has been demonstrated in research: </w:t>
      </w:r>
      <w:r w:rsidRPr="00602E80">
        <w:rPr>
          <w:rFonts w:eastAsia="Times New Roman" w:cs="Times New Roman"/>
          <w:lang w:val="en-AU" w:eastAsia="en-GB"/>
        </w:rPr>
        <w:t>in one 2017 article produced by Auckland, Otago and Victoria universities, data collected from their 20-year New Zealand Attitudes and Values Study proved that media outlets produce more disproportionally violent stories about Muslims, resulting in greater rates of Islamophobia.</w:t>
      </w:r>
      <w:r w:rsidRPr="00BE7F00">
        <w:rPr>
          <w:rStyle w:val="FootnoteReference"/>
          <w:rFonts w:eastAsia="Times New Roman" w:cs="Times New Roman"/>
          <w:lang w:val="en-AU" w:eastAsia="en-GB"/>
        </w:rPr>
        <w:footnoteReference w:id="17"/>
      </w:r>
      <w:r w:rsidRPr="001B29ED">
        <w:rPr>
          <w:rFonts w:eastAsia="Times New Roman" w:cs="Times New Roman"/>
          <w:lang w:val="en-AU" w:eastAsia="en-GB"/>
        </w:rPr>
        <w:t xml:space="preserve"> Additionally, the study confirms feedback at a 2016 ICV community consultation with Muslim youth in Melbourne presented to the Office of Prime Minister Malcolm Turnbull on the role of the media in inciting hatred of Muslims. </w:t>
      </w:r>
      <w:r w:rsidR="003E28A0" w:rsidRPr="001B29ED">
        <w:rPr>
          <w:rFonts w:eastAsia="Times New Roman" w:cs="Times New Roman"/>
          <w:lang w:val="en-AU" w:eastAsia="en-GB"/>
        </w:rPr>
        <w:t xml:space="preserve">The </w:t>
      </w:r>
      <w:r w:rsidRPr="001B29ED">
        <w:rPr>
          <w:rFonts w:eastAsia="Times New Roman" w:cs="Times New Roman"/>
          <w:lang w:val="en-AU" w:eastAsia="en-GB"/>
        </w:rPr>
        <w:t>ICV see</w:t>
      </w:r>
      <w:r w:rsidR="003E28A0" w:rsidRPr="001B29ED">
        <w:rPr>
          <w:rFonts w:eastAsia="Times New Roman" w:cs="Times New Roman"/>
          <w:lang w:val="en-AU" w:eastAsia="en-GB"/>
        </w:rPr>
        <w:t>s</w:t>
      </w:r>
      <w:r w:rsidRPr="001B29ED">
        <w:rPr>
          <w:rFonts w:eastAsia="Times New Roman" w:cs="Times New Roman"/>
          <w:lang w:val="en-AU" w:eastAsia="en-GB"/>
        </w:rPr>
        <w:t xml:space="preserve"> Australian television programs such as A Current Affair and newspapers such as The Herald</w:t>
      </w:r>
      <w:r w:rsidR="001B29ED">
        <w:rPr>
          <w:rFonts w:eastAsia="Times New Roman" w:cs="Times New Roman"/>
          <w:lang w:val="en-AU" w:eastAsia="en-GB"/>
        </w:rPr>
        <w:t xml:space="preserve"> Sun </w:t>
      </w:r>
      <w:r w:rsidRPr="001B29ED">
        <w:rPr>
          <w:rFonts w:eastAsia="Times New Roman" w:cs="Times New Roman"/>
          <w:lang w:val="en-AU" w:eastAsia="en-GB"/>
        </w:rPr>
        <w:t>as examples of systemically negative media.</w:t>
      </w:r>
      <w:r w:rsidR="000E5058">
        <w:rPr>
          <w:rFonts w:eastAsia="Times New Roman" w:cs="Times New Roman"/>
          <w:lang w:val="en-AU" w:eastAsia="en-GB"/>
        </w:rPr>
        <w:t xml:space="preserve"> </w:t>
      </w:r>
      <w:r w:rsidR="001B29ED" w:rsidRPr="001B29ED">
        <w:rPr>
          <w:rFonts w:eastAsia="Times New Roman" w:cs="Times New Roman"/>
          <w:lang w:val="en-AU" w:eastAsia="en-GB"/>
        </w:rPr>
        <w:t xml:space="preserve">Research by All Together Now, an </w:t>
      </w:r>
      <w:r w:rsidR="001B29ED" w:rsidRPr="00076AFB">
        <w:rPr>
          <w:rFonts w:cs="Times New Roman"/>
          <w:color w:val="333333"/>
          <w:spacing w:val="3"/>
          <w:shd w:val="clear" w:color="auto" w:fill="FFFFFF"/>
        </w:rPr>
        <w:t xml:space="preserve">independent not-for-profit organisation </w:t>
      </w:r>
      <w:r w:rsidR="001B29ED">
        <w:rPr>
          <w:rFonts w:cs="Times New Roman"/>
          <w:color w:val="333333"/>
          <w:spacing w:val="3"/>
          <w:shd w:val="clear" w:color="auto" w:fill="FFFFFF"/>
        </w:rPr>
        <w:t xml:space="preserve">that conducts media monitoring, </w:t>
      </w:r>
      <w:r w:rsidR="00602E80">
        <w:rPr>
          <w:rFonts w:cs="Times New Roman"/>
          <w:color w:val="333333"/>
          <w:spacing w:val="3"/>
          <w:shd w:val="clear" w:color="auto" w:fill="FFFFFF"/>
        </w:rPr>
        <w:t>found that “Most race-related media pieces were about Muslim Australians (63)”</w:t>
      </w:r>
      <w:r w:rsidR="00602E80">
        <w:rPr>
          <w:rStyle w:val="FootnoteReference"/>
          <w:rFonts w:cs="Times New Roman"/>
          <w:color w:val="333333"/>
          <w:spacing w:val="3"/>
          <w:shd w:val="clear" w:color="auto" w:fill="FFFFFF"/>
        </w:rPr>
        <w:footnoteReference w:id="18"/>
      </w:r>
      <w:r w:rsidR="00602E80">
        <w:rPr>
          <w:rFonts w:cs="Times New Roman"/>
          <w:color w:val="333333"/>
          <w:spacing w:val="3"/>
          <w:shd w:val="clear" w:color="auto" w:fill="FFFFFF"/>
        </w:rPr>
        <w:t xml:space="preserve"> </w:t>
      </w:r>
    </w:p>
    <w:p w14:paraId="2F6E4011" w14:textId="5219F03C" w:rsidR="0095622F" w:rsidRDefault="0095622F" w:rsidP="0095622F">
      <w:pPr>
        <w:pStyle w:val="ListParagraph"/>
        <w:spacing w:line="360" w:lineRule="auto"/>
        <w:jc w:val="both"/>
        <w:rPr>
          <w:rFonts w:eastAsia="Times New Roman" w:cs="Times New Roman"/>
          <w:lang w:val="en-AU" w:eastAsia="en-GB"/>
        </w:rPr>
      </w:pPr>
    </w:p>
    <w:p w14:paraId="4822198B" w14:textId="55E12E0C" w:rsidR="0095622F" w:rsidRDefault="0095622F" w:rsidP="0095622F">
      <w:pPr>
        <w:pStyle w:val="ListParagraph"/>
        <w:spacing w:line="360" w:lineRule="auto"/>
        <w:jc w:val="both"/>
        <w:rPr>
          <w:rFonts w:eastAsia="Times New Roman" w:cs="Times New Roman"/>
          <w:lang w:val="en-AU" w:eastAsia="en-GB"/>
        </w:rPr>
      </w:pPr>
    </w:p>
    <w:p w14:paraId="3AB07740" w14:textId="5D4A1121" w:rsidR="0095622F" w:rsidRDefault="0095622F" w:rsidP="0095622F">
      <w:pPr>
        <w:pStyle w:val="ListParagraph"/>
        <w:spacing w:line="360" w:lineRule="auto"/>
        <w:jc w:val="both"/>
        <w:rPr>
          <w:rFonts w:eastAsia="Times New Roman" w:cs="Times New Roman"/>
          <w:lang w:val="en-AU" w:eastAsia="en-GB"/>
        </w:rPr>
      </w:pPr>
    </w:p>
    <w:p w14:paraId="7D8019F2" w14:textId="77777777" w:rsidR="0095622F" w:rsidRPr="0095622F" w:rsidRDefault="0095622F" w:rsidP="0095622F">
      <w:pPr>
        <w:pStyle w:val="ListParagraph"/>
        <w:spacing w:line="360" w:lineRule="auto"/>
        <w:jc w:val="both"/>
        <w:rPr>
          <w:rFonts w:eastAsia="Times New Roman" w:cs="Times New Roman"/>
          <w:lang w:val="en-AU" w:eastAsia="en-GB"/>
        </w:rPr>
      </w:pPr>
    </w:p>
    <w:p w14:paraId="235D0E27" w14:textId="0DCDE8F2" w:rsidR="00BD3C68" w:rsidRPr="001B29ED" w:rsidRDefault="00602E80" w:rsidP="0095622F">
      <w:pPr>
        <w:pStyle w:val="ListParagraph"/>
        <w:spacing w:line="360" w:lineRule="auto"/>
        <w:jc w:val="both"/>
        <w:rPr>
          <w:rFonts w:eastAsia="Times New Roman" w:cs="Times New Roman"/>
          <w:lang w:val="en-AU" w:eastAsia="en-GB"/>
        </w:rPr>
      </w:pPr>
      <w:r>
        <w:rPr>
          <w:rFonts w:cs="Times New Roman"/>
          <w:color w:val="333333"/>
          <w:spacing w:val="3"/>
          <w:shd w:val="clear" w:color="auto" w:fill="FFFFFF"/>
        </w:rPr>
        <w:t>These findings were consistent with a study conducted by OnePath</w:t>
      </w:r>
      <w:r w:rsidR="005B15DC">
        <w:rPr>
          <w:rFonts w:cs="Times New Roman"/>
          <w:color w:val="333333"/>
          <w:spacing w:val="3"/>
          <w:shd w:val="clear" w:color="auto" w:fill="FFFFFF"/>
        </w:rPr>
        <w:t xml:space="preserve">Network </w:t>
      </w:r>
      <w:r>
        <w:rPr>
          <w:rFonts w:cs="Times New Roman"/>
          <w:color w:val="333333"/>
          <w:spacing w:val="3"/>
          <w:shd w:val="clear" w:color="auto" w:fill="FFFFFF"/>
        </w:rPr>
        <w:t xml:space="preserve">in 2017 called “Islam in the  media” which found that </w:t>
      </w:r>
      <w:r w:rsidR="005B15DC">
        <w:rPr>
          <w:rFonts w:cs="Times New Roman"/>
          <w:color w:val="333333"/>
          <w:spacing w:val="3"/>
          <w:shd w:val="clear" w:color="auto" w:fill="FFFFFF"/>
        </w:rPr>
        <w:t xml:space="preserve">almost 3,000 articles that referenced Islam or Muslims were accompanied by </w:t>
      </w:r>
      <w:r w:rsidR="000E5058">
        <w:rPr>
          <w:rFonts w:cs="Times New Roman"/>
          <w:color w:val="333333"/>
          <w:spacing w:val="3"/>
          <w:shd w:val="clear" w:color="auto" w:fill="FFFFFF"/>
        </w:rPr>
        <w:t>negati</w:t>
      </w:r>
      <w:r w:rsidR="005B15DC">
        <w:rPr>
          <w:rFonts w:cs="Times New Roman"/>
          <w:color w:val="333333"/>
          <w:spacing w:val="3"/>
          <w:shd w:val="clear" w:color="auto" w:fill="FFFFFF"/>
        </w:rPr>
        <w:t>ve terms such as violence, extremism, and terrorism.</w:t>
      </w:r>
      <w:r w:rsidR="005B15DC">
        <w:rPr>
          <w:rStyle w:val="FootnoteReference"/>
          <w:rFonts w:cs="Times New Roman"/>
          <w:color w:val="333333"/>
          <w:spacing w:val="3"/>
          <w:shd w:val="clear" w:color="auto" w:fill="FFFFFF"/>
        </w:rPr>
        <w:footnoteReference w:id="19"/>
      </w:r>
      <w:r>
        <w:rPr>
          <w:rFonts w:cs="Times New Roman"/>
          <w:color w:val="333333"/>
          <w:spacing w:val="3"/>
          <w:shd w:val="clear" w:color="auto" w:fill="FFFFFF"/>
        </w:rPr>
        <w:t xml:space="preserve"> </w:t>
      </w:r>
    </w:p>
    <w:p w14:paraId="43F4AFBB" w14:textId="77777777" w:rsidR="00BD3C68" w:rsidRPr="00BE7F00" w:rsidRDefault="00BD3C68" w:rsidP="00BD3C68">
      <w:pPr>
        <w:spacing w:line="360" w:lineRule="auto"/>
        <w:jc w:val="both"/>
        <w:rPr>
          <w:rFonts w:eastAsia="Times New Roman" w:cs="Times New Roman"/>
          <w:lang w:val="en-AU" w:eastAsia="en-GB"/>
        </w:rPr>
      </w:pPr>
    </w:p>
    <w:p w14:paraId="2957AB97" w14:textId="62A945D2" w:rsidR="004A5070" w:rsidRPr="0095622F" w:rsidRDefault="00BD3C68" w:rsidP="0095622F">
      <w:pPr>
        <w:pStyle w:val="ListParagraph"/>
        <w:numPr>
          <w:ilvl w:val="0"/>
          <w:numId w:val="20"/>
        </w:numPr>
        <w:spacing w:line="360" w:lineRule="auto"/>
        <w:jc w:val="both"/>
        <w:rPr>
          <w:rFonts w:eastAsia="Times New Roman" w:cs="Times New Roman"/>
          <w:lang w:val="en-AU" w:eastAsia="en-GB"/>
        </w:rPr>
      </w:pPr>
      <w:r w:rsidRPr="00076AFB">
        <w:rPr>
          <w:rFonts w:eastAsia="Times New Roman" w:cs="Times New Roman"/>
          <w:lang w:val="en-AU" w:eastAsia="en-GB"/>
        </w:rPr>
        <w:t xml:space="preserve">The effects of prejudiced reporting on Muslims are not limited to those external to the Muslim community: many Muslims, and particularly Muslim youth, report that they feel alienated and emotionally overloaded as a result of being negatively represented to the Australian community.  Most of the young Muslims who attended the ICV’s 2016 </w:t>
      </w:r>
      <w:r w:rsidR="005B15DC">
        <w:rPr>
          <w:rFonts w:eastAsia="Times New Roman" w:cs="Times New Roman"/>
          <w:lang w:val="en-AU" w:eastAsia="en-GB"/>
        </w:rPr>
        <w:t xml:space="preserve">community </w:t>
      </w:r>
      <w:r w:rsidRPr="00076AFB">
        <w:rPr>
          <w:rFonts w:eastAsia="Times New Roman" w:cs="Times New Roman"/>
          <w:lang w:val="en-AU" w:eastAsia="en-GB"/>
        </w:rPr>
        <w:t>forum commented in some way on the “dehumanization” of Muslims by the media. Dehumanization emerges as a recurring theme when reflecting on media portrayals. Muslim Victorians definitely find that the media’s demonising of Muslims restricts their freedom to enjoy their religion.</w:t>
      </w:r>
    </w:p>
    <w:p w14:paraId="1B0F0BDF" w14:textId="5ADE6239" w:rsidR="00BD3C68" w:rsidRDefault="00BD3C68" w:rsidP="00BD3C68">
      <w:pPr>
        <w:spacing w:line="360" w:lineRule="auto"/>
        <w:jc w:val="both"/>
        <w:rPr>
          <w:rFonts w:eastAsia="Times New Roman" w:cs="Times New Roman"/>
          <w:sz w:val="22"/>
          <w:szCs w:val="22"/>
          <w:lang w:val="en-AU" w:eastAsia="en-GB"/>
        </w:rPr>
      </w:pPr>
    </w:p>
    <w:p w14:paraId="6553D2C6" w14:textId="3EB46B2A" w:rsidR="001C530B" w:rsidRDefault="00BD3C68" w:rsidP="00076AFB">
      <w:pPr>
        <w:pStyle w:val="ListParagraph"/>
        <w:numPr>
          <w:ilvl w:val="0"/>
          <w:numId w:val="20"/>
        </w:numPr>
        <w:spacing w:line="360" w:lineRule="auto"/>
        <w:jc w:val="both"/>
        <w:rPr>
          <w:lang w:val="en-AU"/>
        </w:rPr>
      </w:pPr>
      <w:r w:rsidRPr="00076AFB">
        <w:rPr>
          <w:rFonts w:eastAsia="Times New Roman" w:cs="Times New Roman"/>
          <w:lang w:val="en-AU" w:eastAsia="en-GB"/>
        </w:rPr>
        <w:t xml:space="preserve">The Internet and various social media platforms also act as hubs and carriers of Islamophobic narratives, ideas and messages. </w:t>
      </w:r>
      <w:r w:rsidRPr="00F26E96">
        <w:rPr>
          <w:lang w:val="en-AU"/>
        </w:rPr>
        <w:t xml:space="preserve">Online hate can and does lead to violence in the offline world. Social media companies such as Facebook and Twitter have been complacent when dealing with the increasing use of their platforms to spread extreme hate and incitement to violence, most by groups and individuals that espouse far right ideology. Research by </w:t>
      </w:r>
      <w:r w:rsidRPr="00F26E96">
        <w:rPr>
          <w:i/>
          <w:iCs/>
          <w:lang w:val="en-AU"/>
        </w:rPr>
        <w:t xml:space="preserve">Victoria University </w:t>
      </w:r>
      <w:r w:rsidRPr="00F26E96">
        <w:rPr>
          <w:lang w:val="en-AU"/>
        </w:rPr>
        <w:t>highlighted that dangerous narratives that thrive on digital platforms without detection.</w:t>
      </w:r>
      <w:r w:rsidRPr="00F26E96">
        <w:rPr>
          <w:rStyle w:val="FootnoteReference"/>
          <w:lang w:val="en-AU"/>
        </w:rPr>
        <w:footnoteReference w:id="20"/>
      </w:r>
      <w:r w:rsidRPr="00F26E96">
        <w:rPr>
          <w:lang w:val="en-AU"/>
        </w:rPr>
        <w:t xml:space="preserve"> For example, the narrative that Muslims are 'inferior, sub-human, and inherently incompatible with Western liberal norms and values' is widely repeated.</w:t>
      </w:r>
      <w:r w:rsidR="005B15DC" w:rsidRPr="00F26E96">
        <w:rPr>
          <w:rStyle w:val="FootnoteReference"/>
          <w:lang w:val="en-AU"/>
        </w:rPr>
        <w:footnoteReference w:id="21"/>
      </w:r>
      <w:r w:rsidRPr="00F26E96">
        <w:rPr>
          <w:lang w:val="en-AU"/>
        </w:rPr>
        <w:t xml:space="preserve"> </w:t>
      </w:r>
    </w:p>
    <w:p w14:paraId="2A800645" w14:textId="36103D74" w:rsidR="0095622F" w:rsidRDefault="0095622F" w:rsidP="0095622F">
      <w:pPr>
        <w:spacing w:line="360" w:lineRule="auto"/>
        <w:jc w:val="both"/>
        <w:rPr>
          <w:lang w:val="en-AU"/>
        </w:rPr>
      </w:pPr>
    </w:p>
    <w:p w14:paraId="281262E2" w14:textId="18402EFD" w:rsidR="0095622F" w:rsidRDefault="0095622F" w:rsidP="0095622F">
      <w:pPr>
        <w:spacing w:line="360" w:lineRule="auto"/>
        <w:jc w:val="both"/>
        <w:rPr>
          <w:lang w:val="en-AU"/>
        </w:rPr>
      </w:pPr>
    </w:p>
    <w:p w14:paraId="7157516F" w14:textId="4AB02546" w:rsidR="0095622F" w:rsidRDefault="0095622F" w:rsidP="0095622F">
      <w:pPr>
        <w:spacing w:line="360" w:lineRule="auto"/>
        <w:jc w:val="both"/>
        <w:rPr>
          <w:lang w:val="en-AU"/>
        </w:rPr>
      </w:pPr>
    </w:p>
    <w:p w14:paraId="6292D514" w14:textId="3C0EFF97" w:rsidR="0095622F" w:rsidRDefault="0095622F" w:rsidP="0095622F">
      <w:pPr>
        <w:spacing w:line="360" w:lineRule="auto"/>
        <w:jc w:val="both"/>
        <w:rPr>
          <w:lang w:val="en-AU"/>
        </w:rPr>
      </w:pPr>
    </w:p>
    <w:p w14:paraId="26702484" w14:textId="77777777" w:rsidR="0095622F" w:rsidRPr="0095622F" w:rsidRDefault="0095622F" w:rsidP="0095622F">
      <w:pPr>
        <w:spacing w:line="360" w:lineRule="auto"/>
        <w:jc w:val="both"/>
        <w:rPr>
          <w:lang w:val="en-AU"/>
        </w:rPr>
      </w:pPr>
    </w:p>
    <w:p w14:paraId="6C02FE65" w14:textId="77777777" w:rsidR="00790768" w:rsidRPr="00790768" w:rsidRDefault="00790768" w:rsidP="00790768">
      <w:pPr>
        <w:pStyle w:val="ListParagraph"/>
        <w:spacing w:line="360" w:lineRule="auto"/>
        <w:jc w:val="both"/>
        <w:rPr>
          <w:b/>
          <w:bCs/>
          <w:u w:val="single"/>
          <w:lang w:val="en-AU"/>
        </w:rPr>
      </w:pPr>
    </w:p>
    <w:p w14:paraId="49E6587C" w14:textId="2E7A3558" w:rsidR="00C9614A" w:rsidRPr="00076AFB" w:rsidRDefault="00A608C7" w:rsidP="00076AFB">
      <w:pPr>
        <w:pStyle w:val="ListParagraph"/>
        <w:spacing w:line="360" w:lineRule="auto"/>
        <w:jc w:val="both"/>
        <w:rPr>
          <w:u w:val="single"/>
          <w:lang w:val="en-AU"/>
        </w:rPr>
      </w:pPr>
      <w:r w:rsidRPr="00076AFB">
        <w:rPr>
          <w:u w:val="single"/>
          <w:lang w:val="en-AU"/>
        </w:rPr>
        <w:t>Construction and Use of Mosques</w:t>
      </w:r>
    </w:p>
    <w:p w14:paraId="21A64FD2" w14:textId="7E7C3758" w:rsidR="004A5070" w:rsidRPr="0095622F" w:rsidRDefault="00DD4824" w:rsidP="004A5070">
      <w:pPr>
        <w:pStyle w:val="ListParagraph"/>
        <w:numPr>
          <w:ilvl w:val="0"/>
          <w:numId w:val="20"/>
        </w:numPr>
        <w:spacing w:line="360" w:lineRule="auto"/>
        <w:jc w:val="both"/>
        <w:rPr>
          <w:lang w:val="en-AU"/>
        </w:rPr>
      </w:pPr>
      <w:r>
        <w:rPr>
          <w:lang w:val="en-AU"/>
        </w:rPr>
        <w:t>Mosques play a vital role for the Victorian Muslim community</w:t>
      </w:r>
      <w:r w:rsidR="005D74EE">
        <w:rPr>
          <w:lang w:val="en-AU"/>
        </w:rPr>
        <w:t xml:space="preserve">. Beyond </w:t>
      </w:r>
      <w:r w:rsidR="009E3AA7">
        <w:rPr>
          <w:lang w:val="en-AU"/>
        </w:rPr>
        <w:t xml:space="preserve">being </w:t>
      </w:r>
      <w:r w:rsidR="005D74EE">
        <w:rPr>
          <w:lang w:val="en-AU"/>
        </w:rPr>
        <w:t xml:space="preserve">spaces for worship, they also </w:t>
      </w:r>
      <w:r>
        <w:rPr>
          <w:lang w:val="en-AU"/>
        </w:rPr>
        <w:t>serve</w:t>
      </w:r>
      <w:r w:rsidR="005D74EE">
        <w:rPr>
          <w:lang w:val="en-AU"/>
        </w:rPr>
        <w:t xml:space="preserve"> as </w:t>
      </w:r>
      <w:r>
        <w:rPr>
          <w:lang w:val="en-AU"/>
        </w:rPr>
        <w:t>community centres with numerous functions</w:t>
      </w:r>
      <w:r w:rsidR="008D6ECC">
        <w:rPr>
          <w:lang w:val="en-AU"/>
        </w:rPr>
        <w:t>. In a joint study by the I</w:t>
      </w:r>
      <w:r w:rsidR="009E3AA7">
        <w:rPr>
          <w:lang w:val="en-AU"/>
        </w:rPr>
        <w:t>CV</w:t>
      </w:r>
      <w:r w:rsidR="008D6ECC">
        <w:rPr>
          <w:lang w:val="en-AU"/>
        </w:rPr>
        <w:t xml:space="preserve"> and Victoria University, it was found that mosques played an essential role not only in bolstering Muslim social identity</w:t>
      </w:r>
      <w:r w:rsidR="00EA11F1">
        <w:rPr>
          <w:lang w:val="en-AU"/>
        </w:rPr>
        <w:t xml:space="preserve"> and wellbeing</w:t>
      </w:r>
      <w:r w:rsidR="008D6ECC">
        <w:rPr>
          <w:lang w:val="en-AU"/>
        </w:rPr>
        <w:t xml:space="preserve">, but also </w:t>
      </w:r>
      <w:r w:rsidR="00EA11F1">
        <w:rPr>
          <w:lang w:val="en-AU"/>
        </w:rPr>
        <w:t xml:space="preserve">increasing social cohesion among faith groups </w:t>
      </w:r>
      <w:r w:rsidR="009E3AA7">
        <w:rPr>
          <w:lang w:val="en-AU"/>
        </w:rPr>
        <w:t xml:space="preserve">and </w:t>
      </w:r>
      <w:r w:rsidR="00EA11F1">
        <w:rPr>
          <w:lang w:val="en-AU"/>
        </w:rPr>
        <w:t>within wider society.</w:t>
      </w:r>
      <w:r w:rsidR="00EA11F1">
        <w:rPr>
          <w:rStyle w:val="FootnoteReference"/>
          <w:lang w:val="en-AU"/>
        </w:rPr>
        <w:footnoteReference w:id="22"/>
      </w:r>
      <w:r w:rsidR="00EA11F1">
        <w:rPr>
          <w:lang w:val="en-AU"/>
        </w:rPr>
        <w:t xml:space="preserve"> </w:t>
      </w:r>
      <w:r w:rsidR="00845975">
        <w:rPr>
          <w:lang w:val="en-AU"/>
        </w:rPr>
        <w:t>Mosque</w:t>
      </w:r>
      <w:r w:rsidR="0083658B">
        <w:rPr>
          <w:lang w:val="en-AU"/>
        </w:rPr>
        <w:t>s</w:t>
      </w:r>
      <w:r w:rsidR="00845975">
        <w:rPr>
          <w:lang w:val="en-AU"/>
        </w:rPr>
        <w:t xml:space="preserve"> provide not only religious services, but also training programs, </w:t>
      </w:r>
      <w:r w:rsidR="0083658B">
        <w:rPr>
          <w:lang w:val="en-AU"/>
        </w:rPr>
        <w:t>youth counselling, and employment opportunities.</w:t>
      </w:r>
      <w:r w:rsidR="0083658B">
        <w:rPr>
          <w:rStyle w:val="FootnoteReference"/>
          <w:lang w:val="en-AU"/>
        </w:rPr>
        <w:footnoteReference w:id="23"/>
      </w:r>
      <w:r w:rsidR="0083658B">
        <w:rPr>
          <w:lang w:val="en-AU"/>
        </w:rPr>
        <w:t xml:space="preserve"> </w:t>
      </w:r>
      <w:r w:rsidR="00E5345F">
        <w:rPr>
          <w:lang w:val="en-AU"/>
        </w:rPr>
        <w:t>The study concludes, “</w:t>
      </w:r>
      <w:r w:rsidR="00514F8B" w:rsidRPr="00514F8B">
        <w:rPr>
          <w:lang w:val="en-AU"/>
        </w:rPr>
        <w:t>The above discussed survey findings clearly</w:t>
      </w:r>
      <w:r w:rsidR="00514F8B">
        <w:rPr>
          <w:lang w:val="en-AU"/>
        </w:rPr>
        <w:t xml:space="preserve"> </w:t>
      </w:r>
      <w:r w:rsidR="00514F8B" w:rsidRPr="00514F8B">
        <w:rPr>
          <w:lang w:val="en-AU"/>
        </w:rPr>
        <w:t>show that Muslim community organisations</w:t>
      </w:r>
      <w:r w:rsidR="00514F8B">
        <w:rPr>
          <w:lang w:val="en-AU"/>
        </w:rPr>
        <w:t xml:space="preserve"> </w:t>
      </w:r>
      <w:r w:rsidR="00514F8B" w:rsidRPr="00514F8B">
        <w:rPr>
          <w:lang w:val="en-AU"/>
        </w:rPr>
        <w:t>in Victoria do not seek to establish</w:t>
      </w:r>
      <w:r w:rsidR="00514F8B">
        <w:rPr>
          <w:lang w:val="en-AU"/>
        </w:rPr>
        <w:t xml:space="preserve"> </w:t>
      </w:r>
      <w:r w:rsidR="00514F8B" w:rsidRPr="00514F8B">
        <w:rPr>
          <w:lang w:val="en-AU"/>
        </w:rPr>
        <w:t>themselves in opposition to the wider</w:t>
      </w:r>
      <w:r w:rsidR="00514F8B">
        <w:rPr>
          <w:lang w:val="en-AU"/>
        </w:rPr>
        <w:t xml:space="preserve"> </w:t>
      </w:r>
      <w:r w:rsidR="00514F8B" w:rsidRPr="00514F8B">
        <w:rPr>
          <w:lang w:val="en-AU"/>
        </w:rPr>
        <w:t>community nor do they promote</w:t>
      </w:r>
      <w:r w:rsidR="00514F8B">
        <w:rPr>
          <w:lang w:val="en-AU"/>
        </w:rPr>
        <w:t xml:space="preserve"> </w:t>
      </w:r>
      <w:r w:rsidR="00514F8B" w:rsidRPr="00514F8B">
        <w:rPr>
          <w:lang w:val="en-AU"/>
        </w:rPr>
        <w:t>exclusionary values or goals among their</w:t>
      </w:r>
      <w:r w:rsidR="00514F8B">
        <w:rPr>
          <w:lang w:val="en-AU"/>
        </w:rPr>
        <w:t xml:space="preserve"> </w:t>
      </w:r>
      <w:r w:rsidR="00514F8B" w:rsidRPr="00514F8B">
        <w:rPr>
          <w:lang w:val="en-AU"/>
        </w:rPr>
        <w:t>community members. To the contrary, in</w:t>
      </w:r>
      <w:r w:rsidR="00514F8B">
        <w:rPr>
          <w:lang w:val="en-AU"/>
        </w:rPr>
        <w:t xml:space="preserve"> </w:t>
      </w:r>
      <w:r w:rsidR="00514F8B" w:rsidRPr="00514F8B">
        <w:rPr>
          <w:lang w:val="en-AU"/>
        </w:rPr>
        <w:t>most cases, their agenda is primarily driven</w:t>
      </w:r>
      <w:r w:rsidR="00514F8B">
        <w:rPr>
          <w:lang w:val="en-AU"/>
        </w:rPr>
        <w:t xml:space="preserve"> </w:t>
      </w:r>
      <w:r w:rsidR="00514F8B" w:rsidRPr="00514F8B">
        <w:rPr>
          <w:lang w:val="en-AU"/>
        </w:rPr>
        <w:t>by a commitment to strengthening</w:t>
      </w:r>
      <w:r w:rsidR="00514F8B">
        <w:rPr>
          <w:lang w:val="en-AU"/>
        </w:rPr>
        <w:t xml:space="preserve"> </w:t>
      </w:r>
      <w:r w:rsidR="00514F8B" w:rsidRPr="00514F8B">
        <w:rPr>
          <w:lang w:val="en-AU"/>
        </w:rPr>
        <w:t>Australia’s multi‐ethnic and multi‐faith</w:t>
      </w:r>
      <w:r w:rsidR="00514F8B">
        <w:rPr>
          <w:lang w:val="en-AU"/>
        </w:rPr>
        <w:t xml:space="preserve"> </w:t>
      </w:r>
      <w:r w:rsidR="00514F8B" w:rsidRPr="00514F8B">
        <w:rPr>
          <w:lang w:val="en-AU"/>
        </w:rPr>
        <w:t>society, where Islam is fully accepted as an</w:t>
      </w:r>
      <w:r w:rsidR="00514F8B">
        <w:rPr>
          <w:lang w:val="en-AU"/>
        </w:rPr>
        <w:t xml:space="preserve"> </w:t>
      </w:r>
      <w:r w:rsidR="00514F8B" w:rsidRPr="00514F8B">
        <w:rPr>
          <w:lang w:val="en-AU"/>
        </w:rPr>
        <w:t>inherent part.</w:t>
      </w:r>
      <w:r w:rsidR="00514F8B">
        <w:rPr>
          <w:lang w:val="en-AU"/>
        </w:rPr>
        <w:t>”</w:t>
      </w:r>
      <w:r w:rsidR="00514F8B">
        <w:rPr>
          <w:rStyle w:val="FootnoteReference"/>
          <w:lang w:val="en-AU"/>
        </w:rPr>
        <w:footnoteReference w:id="24"/>
      </w:r>
    </w:p>
    <w:p w14:paraId="281693AB" w14:textId="1D061B18" w:rsidR="00514F8B" w:rsidRDefault="00514F8B" w:rsidP="00514F8B">
      <w:pPr>
        <w:spacing w:line="360" w:lineRule="auto"/>
        <w:jc w:val="both"/>
        <w:rPr>
          <w:lang w:val="en-AU"/>
        </w:rPr>
      </w:pPr>
    </w:p>
    <w:p w14:paraId="052BD6D9" w14:textId="7BB0C8B4" w:rsidR="00514F8B" w:rsidRPr="009E3AA7" w:rsidRDefault="00514F8B" w:rsidP="00076AFB">
      <w:pPr>
        <w:pStyle w:val="ListParagraph"/>
        <w:numPr>
          <w:ilvl w:val="0"/>
          <w:numId w:val="20"/>
        </w:numPr>
        <w:spacing w:line="360" w:lineRule="auto"/>
        <w:jc w:val="both"/>
        <w:rPr>
          <w:lang w:val="en-AU"/>
        </w:rPr>
      </w:pPr>
      <w:r w:rsidRPr="009E3AA7">
        <w:rPr>
          <w:lang w:val="en-AU"/>
        </w:rPr>
        <w:t xml:space="preserve">Nevertheless, there are widespread views </w:t>
      </w:r>
      <w:r w:rsidR="000D1965" w:rsidRPr="009E3AA7">
        <w:rPr>
          <w:lang w:val="en-AU"/>
        </w:rPr>
        <w:t>against</w:t>
      </w:r>
      <w:r w:rsidRPr="009E3AA7">
        <w:rPr>
          <w:lang w:val="en-AU"/>
        </w:rPr>
        <w:t xml:space="preserve"> </w:t>
      </w:r>
      <w:r w:rsidR="000D1965" w:rsidRPr="009E3AA7">
        <w:rPr>
          <w:lang w:val="en-AU"/>
        </w:rPr>
        <w:t xml:space="preserve">the use and construction of mosques within the backdrop of growing anti-Muslim sentiment. For example, in one survey of a representative sample of Australians, 11.9% of respondents strongly agreed, and </w:t>
      </w:r>
      <w:r w:rsidR="006D48F2" w:rsidRPr="00653748">
        <w:rPr>
          <w:lang w:val="en-AU"/>
        </w:rPr>
        <w:t>12% agreed with the statement: “I would support the policy that would stop the building of a new mosque”.</w:t>
      </w:r>
      <w:r w:rsidR="0096409D">
        <w:rPr>
          <w:rStyle w:val="FootnoteReference"/>
          <w:lang w:val="en-AU"/>
        </w:rPr>
        <w:footnoteReference w:id="25"/>
      </w:r>
      <w:r w:rsidR="00F16D56" w:rsidRPr="009E3AA7">
        <w:rPr>
          <w:lang w:val="en-AU"/>
        </w:rPr>
        <w:t xml:space="preserve"> </w:t>
      </w:r>
      <w:r w:rsidR="006D48F2" w:rsidRPr="009E3AA7">
        <w:rPr>
          <w:lang w:val="en-AU"/>
        </w:rPr>
        <w:t xml:space="preserve">Thus, there remains a great need </w:t>
      </w:r>
      <w:r w:rsidR="0096409D" w:rsidRPr="009E3AA7">
        <w:rPr>
          <w:lang w:val="en-AU"/>
        </w:rPr>
        <w:t>for greater public awareness as to the importance of mosques and their role within exercising freedom of religious practice for Muslims.</w:t>
      </w:r>
    </w:p>
    <w:p w14:paraId="7DDE007F" w14:textId="5A32A135" w:rsidR="0096409D" w:rsidRDefault="0096409D" w:rsidP="00514F8B">
      <w:pPr>
        <w:spacing w:line="360" w:lineRule="auto"/>
        <w:jc w:val="both"/>
        <w:rPr>
          <w:lang w:val="en-AU"/>
        </w:rPr>
      </w:pPr>
    </w:p>
    <w:p w14:paraId="6198BE55" w14:textId="77777777" w:rsidR="0095622F" w:rsidRDefault="00022D87" w:rsidP="007E6DFE">
      <w:pPr>
        <w:pStyle w:val="ListParagraph"/>
        <w:numPr>
          <w:ilvl w:val="0"/>
          <w:numId w:val="20"/>
        </w:numPr>
        <w:spacing w:line="360" w:lineRule="auto"/>
        <w:jc w:val="both"/>
        <w:rPr>
          <w:lang w:val="en-AU"/>
        </w:rPr>
      </w:pPr>
      <w:r w:rsidRPr="009E3AA7">
        <w:rPr>
          <w:lang w:val="en-AU"/>
        </w:rPr>
        <w:t xml:space="preserve">Prejudiced views with regard to mosques </w:t>
      </w:r>
      <w:r w:rsidR="00DB00BE" w:rsidRPr="009E3AA7">
        <w:rPr>
          <w:lang w:val="en-AU"/>
        </w:rPr>
        <w:t xml:space="preserve">are perhaps best evidenced in the </w:t>
      </w:r>
      <w:r w:rsidR="00DB00BE" w:rsidRPr="009E3AA7">
        <w:rPr>
          <w:i/>
          <w:iCs/>
          <w:lang w:val="en-AU"/>
        </w:rPr>
        <w:t>Bendigo Mosque case</w:t>
      </w:r>
      <w:r w:rsidR="000336D2" w:rsidRPr="00653748">
        <w:rPr>
          <w:lang w:val="en-AU"/>
        </w:rPr>
        <w:t>, where</w:t>
      </w:r>
      <w:r w:rsidR="00DB00BE" w:rsidRPr="00653748">
        <w:rPr>
          <w:lang w:val="en-AU"/>
        </w:rPr>
        <w:t xml:space="preserve"> </w:t>
      </w:r>
      <w:r w:rsidR="000336D2" w:rsidRPr="00653748">
        <w:rPr>
          <w:lang w:val="en-AU"/>
        </w:rPr>
        <w:t xml:space="preserve">large-scale protests and legal challenges were mounted in response to Council approval for the building of a community centre and mosque for the Victorian </w:t>
      </w:r>
      <w:r w:rsidR="000336D2" w:rsidRPr="003A37B0">
        <w:rPr>
          <w:lang w:val="en-AU"/>
        </w:rPr>
        <w:t xml:space="preserve">regional town of Bendigo. </w:t>
      </w:r>
    </w:p>
    <w:p w14:paraId="59770045" w14:textId="77777777" w:rsidR="0095622F" w:rsidRPr="0095622F" w:rsidRDefault="0095622F" w:rsidP="0095622F">
      <w:pPr>
        <w:pStyle w:val="ListParagraph"/>
        <w:rPr>
          <w:lang w:val="en-AU"/>
        </w:rPr>
      </w:pPr>
    </w:p>
    <w:p w14:paraId="7EB60A59" w14:textId="77777777" w:rsidR="0095622F" w:rsidRDefault="0095622F" w:rsidP="0095622F">
      <w:pPr>
        <w:pStyle w:val="ListParagraph"/>
        <w:spacing w:line="360" w:lineRule="auto"/>
        <w:jc w:val="both"/>
        <w:rPr>
          <w:lang w:val="en-AU"/>
        </w:rPr>
      </w:pPr>
    </w:p>
    <w:p w14:paraId="635F5BCC" w14:textId="7429B29C" w:rsidR="00022D87" w:rsidRPr="009E3AA7" w:rsidRDefault="005A6D9A" w:rsidP="0095622F">
      <w:pPr>
        <w:pStyle w:val="ListParagraph"/>
        <w:spacing w:line="360" w:lineRule="auto"/>
        <w:jc w:val="both"/>
        <w:rPr>
          <w:lang w:val="en-AU"/>
        </w:rPr>
      </w:pPr>
      <w:r w:rsidRPr="0000204D">
        <w:rPr>
          <w:lang w:val="en-AU"/>
        </w:rPr>
        <w:t>In one instance, three men carried out “a mock beheading on a dummy with fake blood outside the Bendigo council offices”.</w:t>
      </w:r>
      <w:r>
        <w:rPr>
          <w:rStyle w:val="FootnoteReference"/>
          <w:lang w:val="en-AU"/>
        </w:rPr>
        <w:footnoteReference w:id="26"/>
      </w:r>
      <w:r w:rsidR="00F95B87" w:rsidRPr="009E3AA7">
        <w:rPr>
          <w:lang w:val="en-AU"/>
        </w:rPr>
        <w:t xml:space="preserve"> Eventually, </w:t>
      </w:r>
      <w:r w:rsidR="009E3AA7">
        <w:rPr>
          <w:lang w:val="en-AU"/>
        </w:rPr>
        <w:t xml:space="preserve">approval for </w:t>
      </w:r>
      <w:r w:rsidR="00F95B87" w:rsidRPr="009E3AA7">
        <w:rPr>
          <w:lang w:val="en-AU"/>
        </w:rPr>
        <w:t xml:space="preserve">the mosque </w:t>
      </w:r>
      <w:r w:rsidR="009E3AA7">
        <w:rPr>
          <w:lang w:val="en-AU"/>
        </w:rPr>
        <w:t xml:space="preserve">to be </w:t>
      </w:r>
      <w:r w:rsidR="00F95B87" w:rsidRPr="009E3AA7">
        <w:rPr>
          <w:lang w:val="en-AU"/>
        </w:rPr>
        <w:t>built</w:t>
      </w:r>
      <w:r w:rsidR="009E3AA7">
        <w:rPr>
          <w:lang w:val="en-AU"/>
        </w:rPr>
        <w:t xml:space="preserve"> was given</w:t>
      </w:r>
      <w:r w:rsidR="00F95B87" w:rsidRPr="009E3AA7">
        <w:rPr>
          <w:lang w:val="en-AU"/>
        </w:rPr>
        <w:t xml:space="preserve">, but the controversy surrounding the mosque’s construction demonstrates </w:t>
      </w:r>
      <w:r w:rsidR="002F3F8B" w:rsidRPr="009E3AA7">
        <w:rPr>
          <w:lang w:val="en-AU"/>
        </w:rPr>
        <w:t>Islamophobic attitudes towards Muslim places of worship</w:t>
      </w:r>
      <w:r w:rsidR="00857E10" w:rsidRPr="009E3AA7">
        <w:rPr>
          <w:lang w:val="en-AU"/>
        </w:rPr>
        <w:t>, and potential barriers to exercising freedom of religion.</w:t>
      </w:r>
    </w:p>
    <w:p w14:paraId="6D4C852E" w14:textId="77777777" w:rsidR="00A608C7" w:rsidRDefault="00A608C7" w:rsidP="005F33E6">
      <w:pPr>
        <w:spacing w:line="360" w:lineRule="auto"/>
        <w:jc w:val="both"/>
        <w:rPr>
          <w:u w:val="single"/>
          <w:lang w:val="en-AU"/>
        </w:rPr>
      </w:pPr>
    </w:p>
    <w:p w14:paraId="33316CCA" w14:textId="08C3EAB3" w:rsidR="002C1A3F" w:rsidRPr="00AC668B" w:rsidRDefault="00A608C7" w:rsidP="00076AFB">
      <w:pPr>
        <w:pStyle w:val="ListParagraph"/>
        <w:spacing w:line="360" w:lineRule="auto"/>
        <w:jc w:val="both"/>
        <w:rPr>
          <w:lang w:val="en-AU"/>
        </w:rPr>
      </w:pPr>
      <w:r w:rsidRPr="00076AFB">
        <w:rPr>
          <w:u w:val="single"/>
          <w:lang w:val="en-AU"/>
        </w:rPr>
        <w:t>Preventing Violent Extremism Legislation</w:t>
      </w:r>
    </w:p>
    <w:p w14:paraId="7B4F4BE4" w14:textId="77777777" w:rsidR="004A5070" w:rsidRDefault="00BD3C68" w:rsidP="00076AFB">
      <w:pPr>
        <w:pStyle w:val="ListParagraph"/>
        <w:numPr>
          <w:ilvl w:val="0"/>
          <w:numId w:val="20"/>
        </w:numPr>
        <w:spacing w:line="360" w:lineRule="auto"/>
        <w:jc w:val="both"/>
        <w:rPr>
          <w:lang w:val="en-AU"/>
        </w:rPr>
      </w:pPr>
      <w:r>
        <w:rPr>
          <w:lang w:val="en-AU"/>
        </w:rPr>
        <w:t xml:space="preserve">In </w:t>
      </w:r>
      <w:r w:rsidR="00C74D94">
        <w:rPr>
          <w:lang w:val="en-AU"/>
        </w:rPr>
        <w:t>Australia</w:t>
      </w:r>
      <w:r>
        <w:rPr>
          <w:lang w:val="en-AU"/>
        </w:rPr>
        <w:t xml:space="preserve">, </w:t>
      </w:r>
      <w:r w:rsidR="00C74D94">
        <w:rPr>
          <w:lang w:val="en-AU"/>
        </w:rPr>
        <w:t xml:space="preserve">efforts to “prevent </w:t>
      </w:r>
      <w:r w:rsidR="00C74D94" w:rsidRPr="00C74D94">
        <w:rPr>
          <w:lang w:val="en-AU"/>
        </w:rPr>
        <w:t>processes of radicalisation leading to violent extremism, including terrorism, and where possible to help individuals disengage from a preparedness to support or commit acts of violence to achieve political, social or ideological ends</w:t>
      </w:r>
      <w:r w:rsidR="00C74D94">
        <w:rPr>
          <w:lang w:val="en-AU"/>
        </w:rPr>
        <w:t xml:space="preserve">” </w:t>
      </w:r>
      <w:r w:rsidR="00DC4457">
        <w:rPr>
          <w:lang w:val="en-AU"/>
        </w:rPr>
        <w:t>are</w:t>
      </w:r>
      <w:r w:rsidR="00C74D94">
        <w:rPr>
          <w:lang w:val="en-AU"/>
        </w:rPr>
        <w:t xml:space="preserve"> known as “</w:t>
      </w:r>
      <w:r w:rsidR="00F86819">
        <w:rPr>
          <w:lang w:val="en-AU"/>
        </w:rPr>
        <w:t>Countering Violent Extremism”, or CVE.</w:t>
      </w:r>
      <w:r w:rsidR="00B729E5">
        <w:rPr>
          <w:rStyle w:val="FootnoteReference"/>
          <w:lang w:val="en-AU"/>
        </w:rPr>
        <w:footnoteReference w:id="27"/>
      </w:r>
      <w:r w:rsidR="00F86819">
        <w:rPr>
          <w:lang w:val="en-AU"/>
        </w:rPr>
        <w:t xml:space="preserve"> While CVE</w:t>
      </w:r>
      <w:r w:rsidR="007858A7">
        <w:rPr>
          <w:lang w:val="en-AU"/>
        </w:rPr>
        <w:t xml:space="preserve"> programs</w:t>
      </w:r>
      <w:r w:rsidR="00F86819">
        <w:rPr>
          <w:lang w:val="en-AU"/>
        </w:rPr>
        <w:t xml:space="preserve"> intend to </w:t>
      </w:r>
      <w:r w:rsidR="00E26DDE">
        <w:rPr>
          <w:lang w:val="en-AU"/>
        </w:rPr>
        <w:t>engage in community outreach</w:t>
      </w:r>
      <w:r w:rsidR="007858A7">
        <w:rPr>
          <w:lang w:val="en-AU"/>
        </w:rPr>
        <w:t xml:space="preserve">, working with community and religious leaders, social workers and other personnel in order to identify and prevent potential extremism, the programs are </w:t>
      </w:r>
      <w:r w:rsidR="007D6B66">
        <w:rPr>
          <w:lang w:val="en-AU"/>
        </w:rPr>
        <w:t xml:space="preserve">inherently </w:t>
      </w:r>
      <w:r w:rsidR="007858A7">
        <w:rPr>
          <w:lang w:val="en-AU"/>
        </w:rPr>
        <w:t xml:space="preserve">discriminatory in nature. </w:t>
      </w:r>
    </w:p>
    <w:p w14:paraId="45BF5FD8" w14:textId="5657A27C" w:rsidR="004A5070" w:rsidRDefault="004A5070" w:rsidP="004A5070">
      <w:pPr>
        <w:pStyle w:val="ListParagraph"/>
        <w:spacing w:line="360" w:lineRule="auto"/>
        <w:jc w:val="both"/>
        <w:rPr>
          <w:lang w:val="en-AU"/>
        </w:rPr>
      </w:pPr>
    </w:p>
    <w:p w14:paraId="5A5EEB90" w14:textId="5476556B" w:rsidR="00C74D94" w:rsidRDefault="007D6B66" w:rsidP="004A5070">
      <w:pPr>
        <w:pStyle w:val="ListParagraph"/>
        <w:spacing w:line="360" w:lineRule="auto"/>
        <w:jc w:val="both"/>
        <w:rPr>
          <w:lang w:val="en-AU"/>
        </w:rPr>
      </w:pPr>
      <w:r>
        <w:rPr>
          <w:lang w:val="en-AU"/>
        </w:rPr>
        <w:t xml:space="preserve">They are not ideologically neutral. </w:t>
      </w:r>
      <w:r w:rsidR="00264D71">
        <w:rPr>
          <w:lang w:val="en-AU"/>
        </w:rPr>
        <w:t xml:space="preserve">Policing practices and counter-extremism efforts rely on </w:t>
      </w:r>
      <w:r w:rsidR="00D40D7F">
        <w:rPr>
          <w:lang w:val="en-AU"/>
        </w:rPr>
        <w:t xml:space="preserve">identifying </w:t>
      </w:r>
      <w:r w:rsidR="00264D71">
        <w:rPr>
          <w:lang w:val="en-AU"/>
        </w:rPr>
        <w:t xml:space="preserve">certain </w:t>
      </w:r>
      <w:r w:rsidR="00D40D7F">
        <w:rPr>
          <w:lang w:val="en-AU"/>
        </w:rPr>
        <w:t xml:space="preserve">‘indicators’ of extremism behaviour in individuals, </w:t>
      </w:r>
      <w:r w:rsidR="008E79A6">
        <w:rPr>
          <w:lang w:val="en-AU"/>
        </w:rPr>
        <w:t>which often are not evidence-based. Further, these indicators almost exclusively target Muslims</w:t>
      </w:r>
      <w:r w:rsidR="004D7D95">
        <w:rPr>
          <w:lang w:val="en-AU"/>
        </w:rPr>
        <w:t xml:space="preserve">, and therefore reinforce suspicion of Muslims in the wider community. </w:t>
      </w:r>
    </w:p>
    <w:p w14:paraId="067FDDA4" w14:textId="77777777" w:rsidR="00412B19" w:rsidRDefault="00412B19" w:rsidP="00C74D94">
      <w:pPr>
        <w:spacing w:line="360" w:lineRule="auto"/>
        <w:jc w:val="both"/>
        <w:rPr>
          <w:lang w:val="en-AU"/>
        </w:rPr>
      </w:pPr>
    </w:p>
    <w:p w14:paraId="72668663" w14:textId="19735D2D" w:rsidR="00412B19" w:rsidRDefault="00EC7C44" w:rsidP="00076AFB">
      <w:pPr>
        <w:pStyle w:val="ListParagraph"/>
        <w:numPr>
          <w:ilvl w:val="0"/>
          <w:numId w:val="20"/>
        </w:numPr>
        <w:spacing w:line="360" w:lineRule="auto"/>
        <w:jc w:val="both"/>
        <w:rPr>
          <w:lang w:val="en-AU"/>
        </w:rPr>
      </w:pPr>
      <w:r w:rsidRPr="00AC668B">
        <w:rPr>
          <w:lang w:val="en-AU"/>
        </w:rPr>
        <w:t xml:space="preserve">In the ICV’s 2020 Islamophobia Position Statement, we </w:t>
      </w:r>
      <w:r w:rsidR="004D7D95" w:rsidRPr="00AC668B">
        <w:rPr>
          <w:lang w:val="en-AU"/>
        </w:rPr>
        <w:t xml:space="preserve">note </w:t>
      </w:r>
      <w:r w:rsidR="004976EB" w:rsidRPr="00AC668B">
        <w:rPr>
          <w:lang w:val="en-AU"/>
        </w:rPr>
        <w:t>how</w:t>
      </w:r>
      <w:r w:rsidR="00412B19" w:rsidRPr="00AC668B">
        <w:rPr>
          <w:lang w:val="en-AU"/>
        </w:rPr>
        <w:t xml:space="preserve"> the wider Muslim community has been constructed as a </w:t>
      </w:r>
      <w:r w:rsidR="00857E10" w:rsidRPr="00AC668B">
        <w:rPr>
          <w:lang w:val="en-AU"/>
        </w:rPr>
        <w:t>‘</w:t>
      </w:r>
      <w:r w:rsidR="00412B19" w:rsidRPr="00AC668B">
        <w:rPr>
          <w:lang w:val="en-AU"/>
        </w:rPr>
        <w:t>suspect community</w:t>
      </w:r>
      <w:r w:rsidR="00857E10" w:rsidRPr="00AC668B">
        <w:rPr>
          <w:lang w:val="en-AU"/>
        </w:rPr>
        <w:t>’</w:t>
      </w:r>
      <w:r w:rsidR="00412B19" w:rsidRPr="00AC668B">
        <w:rPr>
          <w:i/>
          <w:iCs/>
          <w:lang w:val="en-AU"/>
        </w:rPr>
        <w:t xml:space="preserve"> </w:t>
      </w:r>
      <w:r w:rsidR="00412B19" w:rsidRPr="00AC668B">
        <w:rPr>
          <w:lang w:val="en-AU"/>
        </w:rPr>
        <w:t>who is “singled out” as “problematic” not due to “suspected wrong</w:t>
      </w:r>
      <w:r w:rsidR="007D6B66" w:rsidRPr="00AC668B">
        <w:rPr>
          <w:lang w:val="en-AU"/>
        </w:rPr>
        <w:t>-</w:t>
      </w:r>
      <w:r w:rsidR="00412B19" w:rsidRPr="00AC668B">
        <w:rPr>
          <w:lang w:val="en-AU"/>
        </w:rPr>
        <w:t>doing” but because of their “presumed membership”</w:t>
      </w:r>
      <w:r w:rsidR="004976EB">
        <w:rPr>
          <w:rStyle w:val="FootnoteReference"/>
          <w:lang w:val="en-AU"/>
        </w:rPr>
        <w:footnoteReference w:id="28"/>
      </w:r>
      <w:r w:rsidR="00412B19" w:rsidRPr="00AC668B">
        <w:rPr>
          <w:lang w:val="en-AU"/>
        </w:rPr>
        <w:t xml:space="preserve"> Surveillance, raids, informal questioning and political rhetoric, have contributed to feelings of stigmatization, being “unfairly singled out” and “under siege" within the community.</w:t>
      </w:r>
      <w:r w:rsidR="003B5E51">
        <w:rPr>
          <w:rStyle w:val="FootnoteReference"/>
          <w:lang w:val="en-AU"/>
        </w:rPr>
        <w:footnoteReference w:id="29"/>
      </w:r>
      <w:r w:rsidR="00412B19" w:rsidRPr="00AC668B">
        <w:rPr>
          <w:lang w:val="en-AU"/>
        </w:rPr>
        <w:t xml:space="preserve"> </w:t>
      </w:r>
    </w:p>
    <w:p w14:paraId="623E6B70" w14:textId="26C50588" w:rsidR="00412B19" w:rsidRDefault="00412B19" w:rsidP="00C74D94">
      <w:pPr>
        <w:spacing w:line="360" w:lineRule="auto"/>
        <w:jc w:val="both"/>
        <w:rPr>
          <w:lang w:val="en-AU"/>
        </w:rPr>
      </w:pPr>
    </w:p>
    <w:p w14:paraId="6F71F876" w14:textId="66D8A533" w:rsidR="0095622F" w:rsidRDefault="0095622F" w:rsidP="00C74D94">
      <w:pPr>
        <w:spacing w:line="360" w:lineRule="auto"/>
        <w:jc w:val="both"/>
        <w:rPr>
          <w:lang w:val="en-AU"/>
        </w:rPr>
      </w:pPr>
    </w:p>
    <w:p w14:paraId="20468313" w14:textId="77777777" w:rsidR="0095622F" w:rsidRPr="00C74D94" w:rsidRDefault="0095622F" w:rsidP="00C74D94">
      <w:pPr>
        <w:spacing w:line="360" w:lineRule="auto"/>
        <w:jc w:val="both"/>
        <w:rPr>
          <w:lang w:val="en-AU"/>
        </w:rPr>
      </w:pPr>
    </w:p>
    <w:p w14:paraId="6CD17196" w14:textId="23CDC991" w:rsidR="00A608C7" w:rsidRPr="00AC668B" w:rsidRDefault="007D6B66" w:rsidP="00076AFB">
      <w:pPr>
        <w:pStyle w:val="ListParagraph"/>
        <w:numPr>
          <w:ilvl w:val="0"/>
          <w:numId w:val="20"/>
        </w:numPr>
        <w:spacing w:line="360" w:lineRule="auto"/>
        <w:jc w:val="both"/>
        <w:rPr>
          <w:lang w:val="en-AU"/>
        </w:rPr>
      </w:pPr>
      <w:r w:rsidRPr="00AC668B">
        <w:rPr>
          <w:lang w:val="en-AU"/>
        </w:rPr>
        <w:t xml:space="preserve"> </w:t>
      </w:r>
      <w:r w:rsidR="003B5E51" w:rsidRPr="00AC668B">
        <w:rPr>
          <w:lang w:val="en-AU"/>
        </w:rPr>
        <w:t xml:space="preserve">Discriminatory programs such as CVE not only have direct effects on the Muslim community, </w:t>
      </w:r>
      <w:r w:rsidR="00076AFB" w:rsidRPr="00AC668B">
        <w:rPr>
          <w:lang w:val="en-AU"/>
        </w:rPr>
        <w:t>but they</w:t>
      </w:r>
      <w:r w:rsidR="003B5E51" w:rsidRPr="00AC668B">
        <w:rPr>
          <w:lang w:val="en-AU"/>
        </w:rPr>
        <w:t xml:space="preserve"> also </w:t>
      </w:r>
      <w:r w:rsidR="004E7A34" w:rsidRPr="00AC668B">
        <w:rPr>
          <w:lang w:val="en-AU"/>
        </w:rPr>
        <w:t xml:space="preserve">provide a false premise for anti-Muslim sentiment. </w:t>
      </w:r>
      <w:r w:rsidRPr="00AC668B">
        <w:rPr>
          <w:lang w:val="en-AU"/>
        </w:rPr>
        <w:t xml:space="preserve">CVE programs coupled with counter-terrorism legislation are a pernicious form of institutionalised anti-Muslim racism and drive Islamophobic sentiment. </w:t>
      </w:r>
    </w:p>
    <w:p w14:paraId="4DA4F97D" w14:textId="77777777" w:rsidR="00AC31B5" w:rsidRDefault="00AC31B5" w:rsidP="00AC31B5">
      <w:pPr>
        <w:rPr>
          <w:lang w:val="en-AU"/>
        </w:rPr>
      </w:pPr>
    </w:p>
    <w:p w14:paraId="37B3F3E8" w14:textId="5048B083" w:rsidR="00290126" w:rsidRPr="0095622F" w:rsidRDefault="002C7DF2" w:rsidP="0095622F">
      <w:pPr>
        <w:pStyle w:val="ListParagraph"/>
        <w:numPr>
          <w:ilvl w:val="0"/>
          <w:numId w:val="20"/>
        </w:numPr>
        <w:spacing w:line="360" w:lineRule="auto"/>
        <w:jc w:val="both"/>
        <w:rPr>
          <w:lang w:val="en-AU"/>
        </w:rPr>
      </w:pPr>
      <w:r w:rsidRPr="00290126">
        <w:rPr>
          <w:lang w:val="en-AU"/>
        </w:rPr>
        <w:t xml:space="preserve"> </w:t>
      </w:r>
      <w:r w:rsidR="00290126" w:rsidRPr="00290126">
        <w:rPr>
          <w:lang w:val="en-AU"/>
        </w:rPr>
        <w:t>Effective monitoring, reporting and analysis of anti-Muslim hatred and discrimination, including hate speech, attacks and violence against Muslims. The monitoring, reporting and analysis of anti-Muslim incidents is essential for understanding the nature, scope and impacts of Islamophobia. The way Islamophobia is codified in law, and the extent to which this provides protections, can influence both community reporting behaviours and the recording of incidents. Unfortunately, in many jurisdictions, there are significant deficiencies between the way the laws offer protections and the lived experiences of Muslims.</w:t>
      </w:r>
      <w:r w:rsidR="00290126" w:rsidRPr="00290126">
        <w:rPr>
          <w:sz w:val="16"/>
          <w:szCs w:val="16"/>
          <w:lang w:val="en-AU"/>
        </w:rPr>
        <w:footnoteReference w:id="30"/>
      </w:r>
      <w:r w:rsidR="00290126" w:rsidRPr="00290126">
        <w:rPr>
          <w:lang w:val="en-AU"/>
        </w:rPr>
        <w:t xml:space="preserve"> Therefore, community-led initiatives occupy an important space for reporting and recording Islamophobia. For example, the </w:t>
      </w:r>
      <w:hyperlink r:id="rId14" w:history="1">
        <w:r w:rsidR="00290126" w:rsidRPr="00290126">
          <w:rPr>
            <w:lang w:val="en-AU"/>
          </w:rPr>
          <w:t>Islamophobia Register Australia</w:t>
        </w:r>
      </w:hyperlink>
      <w:r w:rsidR="00290126" w:rsidRPr="00290126">
        <w:rPr>
          <w:lang w:val="en-AU"/>
        </w:rPr>
        <w:t xml:space="preserve"> provides a safe and trusted place for reporting </w:t>
      </w:r>
      <w:proofErr w:type="spellStart"/>
      <w:r w:rsidR="00290126" w:rsidRPr="0095622F">
        <w:rPr>
          <w:lang w:val="en-AU"/>
        </w:rPr>
        <w:t>Islamophobic</w:t>
      </w:r>
      <w:proofErr w:type="spellEnd"/>
      <w:r w:rsidR="00290126" w:rsidRPr="0095622F">
        <w:rPr>
          <w:lang w:val="en-AU"/>
        </w:rPr>
        <w:t xml:space="preserve"> incidents. The Register periodically presents a multi-faceted academic report, which systematically analyses incidents that occur both online and offline. </w:t>
      </w:r>
    </w:p>
    <w:p w14:paraId="221BB3E9" w14:textId="77777777" w:rsidR="00290126" w:rsidRPr="00290126" w:rsidRDefault="00290126" w:rsidP="00290126">
      <w:pPr>
        <w:pStyle w:val="ListParagraph"/>
        <w:rPr>
          <w:lang w:val="en-AU"/>
        </w:rPr>
      </w:pPr>
    </w:p>
    <w:p w14:paraId="1340BC69" w14:textId="77777777" w:rsidR="0095622F" w:rsidRDefault="00290126" w:rsidP="00A91853">
      <w:pPr>
        <w:pStyle w:val="ListParagraph"/>
        <w:numPr>
          <w:ilvl w:val="0"/>
          <w:numId w:val="20"/>
        </w:numPr>
        <w:spacing w:line="360" w:lineRule="auto"/>
        <w:jc w:val="both"/>
        <w:rPr>
          <w:lang w:val="en-AU"/>
        </w:rPr>
      </w:pPr>
      <w:r w:rsidRPr="00290126">
        <w:rPr>
          <w:lang w:val="en-AU"/>
        </w:rPr>
        <w:t>Successful programmes in providing legal, psychosocial and economic support to victims of anti-Muslim hatred, discrimination and violence. Successful responses for those who experience Islamophobia should focus on listening, understanding and collaborating. As such, communities and institutions offering support should aim to provide options and help that reflects the unique needs of each individual. Particularly noteworthy programmes have been delivered by MEND’s (</w:t>
      </w:r>
      <w:hyperlink r:id="rId15" w:history="1">
        <w:r w:rsidRPr="00290126">
          <w:rPr>
            <w:lang w:val="en-AU"/>
          </w:rPr>
          <w:t>Muslim Engagement and Development</w:t>
        </w:r>
      </w:hyperlink>
      <w:r w:rsidRPr="00290126">
        <w:rPr>
          <w:lang w:val="en-AU"/>
        </w:rPr>
        <w:t>) Islamophobia Response Unit (IRU) and the Collective Against Islamophobia in France (CCIF). The IRU offers legal support and advice, emotional support and counselling, and referral services. They also monitor data and work in collaboration with Police and local councils.</w:t>
      </w:r>
      <w:r>
        <w:rPr>
          <w:lang w:val="en-AU"/>
        </w:rPr>
        <w:t xml:space="preserve"> </w:t>
      </w:r>
    </w:p>
    <w:p w14:paraId="374CD106" w14:textId="77777777" w:rsidR="0095622F" w:rsidRPr="0095622F" w:rsidRDefault="0095622F" w:rsidP="0095622F">
      <w:pPr>
        <w:pStyle w:val="ListParagraph"/>
        <w:rPr>
          <w:lang w:val="en-AU"/>
        </w:rPr>
      </w:pPr>
    </w:p>
    <w:p w14:paraId="4B15A1E9" w14:textId="6F1D93F5" w:rsidR="0095622F" w:rsidRDefault="0095622F" w:rsidP="0095622F">
      <w:pPr>
        <w:pStyle w:val="ListParagraph"/>
        <w:spacing w:line="360" w:lineRule="auto"/>
        <w:jc w:val="both"/>
        <w:rPr>
          <w:lang w:val="en-AU"/>
        </w:rPr>
      </w:pPr>
    </w:p>
    <w:p w14:paraId="5CC21F1B" w14:textId="77777777" w:rsidR="0095622F" w:rsidRDefault="0095622F" w:rsidP="0095622F">
      <w:pPr>
        <w:pStyle w:val="ListParagraph"/>
        <w:spacing w:line="360" w:lineRule="auto"/>
        <w:jc w:val="both"/>
        <w:rPr>
          <w:lang w:val="en-AU"/>
        </w:rPr>
      </w:pPr>
    </w:p>
    <w:p w14:paraId="55F45302" w14:textId="77777777" w:rsidR="0095622F" w:rsidRPr="0095622F" w:rsidRDefault="0095622F" w:rsidP="0095622F">
      <w:pPr>
        <w:pStyle w:val="ListParagraph"/>
        <w:rPr>
          <w:lang w:val="en-AU"/>
        </w:rPr>
      </w:pPr>
    </w:p>
    <w:p w14:paraId="27CA2500" w14:textId="77777777" w:rsidR="0095622F" w:rsidRDefault="0095622F" w:rsidP="0095622F">
      <w:pPr>
        <w:pStyle w:val="ListParagraph"/>
        <w:spacing w:line="360" w:lineRule="auto"/>
        <w:jc w:val="both"/>
        <w:rPr>
          <w:lang w:val="en-AU"/>
        </w:rPr>
      </w:pPr>
    </w:p>
    <w:p w14:paraId="72876D9F" w14:textId="04CF8266" w:rsidR="00290126" w:rsidRPr="00290126" w:rsidRDefault="00290126" w:rsidP="0095622F">
      <w:pPr>
        <w:pStyle w:val="ListParagraph"/>
        <w:spacing w:line="360" w:lineRule="auto"/>
        <w:jc w:val="both"/>
        <w:rPr>
          <w:lang w:val="en-AU"/>
        </w:rPr>
      </w:pPr>
      <w:r>
        <w:rPr>
          <w:lang w:val="en-AU"/>
        </w:rPr>
        <w:t>T</w:t>
      </w:r>
      <w:r w:rsidRPr="00290126">
        <w:rPr>
          <w:lang w:val="en-AU"/>
        </w:rPr>
        <w:t>he CCIF team of jurists, lawyers, legal assistants and case workers provided support to those who experienced Islamophobia in France. In addition, CCIF offer</w:t>
      </w:r>
      <w:r>
        <w:rPr>
          <w:lang w:val="en-AU"/>
        </w:rPr>
        <w:t>s</w:t>
      </w:r>
      <w:r w:rsidRPr="00290126">
        <w:rPr>
          <w:lang w:val="en-AU"/>
        </w:rPr>
        <w:t xml:space="preserve"> the provision of referrals to trusted psychologists and would work in collaboration with Police. </w:t>
      </w:r>
    </w:p>
    <w:p w14:paraId="5085585C" w14:textId="77777777" w:rsidR="00290126" w:rsidRPr="00290126" w:rsidRDefault="00290126" w:rsidP="00290126">
      <w:pPr>
        <w:pStyle w:val="ListParagraph"/>
        <w:spacing w:line="360" w:lineRule="auto"/>
        <w:jc w:val="both"/>
        <w:rPr>
          <w:lang w:val="en-AU"/>
        </w:rPr>
      </w:pPr>
    </w:p>
    <w:p w14:paraId="269B94F8" w14:textId="77777777" w:rsidR="00290126" w:rsidRPr="00290126" w:rsidRDefault="00290126" w:rsidP="00290126">
      <w:pPr>
        <w:pStyle w:val="ListParagraph"/>
        <w:numPr>
          <w:ilvl w:val="0"/>
          <w:numId w:val="20"/>
        </w:numPr>
        <w:spacing w:line="360" w:lineRule="auto"/>
        <w:jc w:val="both"/>
        <w:rPr>
          <w:lang w:val="en-AU"/>
        </w:rPr>
      </w:pPr>
      <w:r w:rsidRPr="00290126">
        <w:rPr>
          <w:lang w:val="en-AU"/>
        </w:rPr>
        <w:t xml:space="preserve">Drawing inspiration from organisations like MEND and CCIF, the ICV has recently developed a specialised service called Islamophobia Support. This service provides information, advice, referrals and ongoing care to individuals and communities across Victoria. The service works purposefully with many institutions, including Victoria Police and the Victorian Equal Opportunity and Human Rights Commission, to support individuals with options for redress and recourse. The service has also established an Islamophobia Support referral network, which includes psychologists, counsellors, health services, lawyers and legal services, who are all committed to providing professional and culturally sensitive care.   </w:t>
      </w:r>
    </w:p>
    <w:p w14:paraId="4D042213" w14:textId="39AEB5E0" w:rsidR="00AC31B5" w:rsidRPr="00076AFB" w:rsidRDefault="00AC31B5" w:rsidP="00290126">
      <w:pPr>
        <w:pStyle w:val="ListParagraph"/>
        <w:rPr>
          <w:lang w:val="en-AU"/>
        </w:rPr>
      </w:pPr>
    </w:p>
    <w:p w14:paraId="329C21CC" w14:textId="77777777" w:rsidR="00265234" w:rsidRPr="00FD0664" w:rsidRDefault="00265234" w:rsidP="006C0B2B">
      <w:pPr>
        <w:spacing w:line="360" w:lineRule="auto"/>
        <w:jc w:val="both"/>
        <w:rPr>
          <w:lang w:val="en-AU"/>
        </w:rPr>
      </w:pPr>
    </w:p>
    <w:p w14:paraId="6E3E0859" w14:textId="2B4889A2" w:rsidR="00742A78" w:rsidRDefault="00742A78" w:rsidP="00742A78">
      <w:pPr>
        <w:pStyle w:val="xmsonormal"/>
        <w:spacing w:before="0" w:beforeAutospacing="0" w:after="0" w:afterAutospacing="0"/>
        <w:rPr>
          <w:rFonts w:ascii="Calibri" w:hAnsi="Calibri"/>
          <w:color w:val="000000"/>
          <w:sz w:val="22"/>
          <w:szCs w:val="22"/>
        </w:rPr>
      </w:pPr>
      <w:r>
        <w:rPr>
          <w:rFonts w:ascii="Calibri" w:hAnsi="Calibri"/>
          <w:color w:val="000000"/>
          <w:sz w:val="22"/>
          <w:szCs w:val="22"/>
          <w:lang w:val="en-GB"/>
        </w:rPr>
        <w:br/>
      </w:r>
    </w:p>
    <w:p w14:paraId="6355E17D" w14:textId="5CD31FF6" w:rsidR="00742A78" w:rsidRDefault="00742A78" w:rsidP="00742A78">
      <w:pPr>
        <w:pStyle w:val="xmsonormal"/>
        <w:spacing w:before="0" w:beforeAutospacing="0" w:after="0" w:afterAutospacing="0"/>
        <w:rPr>
          <w:rFonts w:ascii="Calibri" w:hAnsi="Calibri"/>
          <w:color w:val="000000"/>
          <w:sz w:val="22"/>
          <w:szCs w:val="22"/>
        </w:rPr>
      </w:pPr>
    </w:p>
    <w:p w14:paraId="0ACF0F55" w14:textId="77777777" w:rsidR="00EA0AAB" w:rsidRPr="00286428" w:rsidRDefault="00EA0AAB" w:rsidP="00286428">
      <w:pPr>
        <w:rPr>
          <w:lang w:val="en-AU"/>
        </w:rPr>
      </w:pPr>
    </w:p>
    <w:p w14:paraId="448BF44A" w14:textId="77777777" w:rsidR="00814D1D" w:rsidRPr="00814D1D" w:rsidRDefault="00814D1D" w:rsidP="00814D1D">
      <w:pPr>
        <w:spacing w:line="360" w:lineRule="auto"/>
        <w:jc w:val="both"/>
        <w:rPr>
          <w:lang w:val="en-AU"/>
        </w:rPr>
      </w:pPr>
    </w:p>
    <w:sectPr w:rsidR="00814D1D" w:rsidRPr="00814D1D" w:rsidSect="004C2477">
      <w:pgSz w:w="11900" w:h="16840"/>
      <w:pgMar w:top="1440" w:right="1440" w:bottom="1440" w:left="1440" w:header="1077"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A900D" w14:textId="77777777" w:rsidR="002F1901" w:rsidRDefault="002F1901" w:rsidP="003641CD">
      <w:r>
        <w:separator/>
      </w:r>
    </w:p>
  </w:endnote>
  <w:endnote w:type="continuationSeparator" w:id="0">
    <w:p w14:paraId="6BFB0B42" w14:textId="77777777" w:rsidR="002F1901" w:rsidRDefault="002F1901" w:rsidP="0036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enturyGoth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4680752"/>
      <w:docPartObj>
        <w:docPartGallery w:val="Page Numbers (Bottom of Page)"/>
        <w:docPartUnique/>
      </w:docPartObj>
    </w:sdtPr>
    <w:sdtEndPr>
      <w:rPr>
        <w:rStyle w:val="PageNumber"/>
      </w:rPr>
    </w:sdtEndPr>
    <w:sdtContent>
      <w:p w14:paraId="0BA82CE9" w14:textId="77777777" w:rsidR="00D54F42" w:rsidRDefault="00D54F42" w:rsidP="00485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CF9DF1" w14:textId="77777777" w:rsidR="00D54F42" w:rsidRDefault="00D54F42" w:rsidP="00D54F4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8AA3" w14:textId="77777777" w:rsidR="00D54F42" w:rsidRDefault="00D54F42" w:rsidP="00485989">
    <w:pPr>
      <w:pStyle w:val="Footer"/>
      <w:framePr w:wrap="none" w:vAnchor="text" w:hAnchor="margin" w:xAlign="right" w:y="1"/>
      <w:rPr>
        <w:rStyle w:val="PageNumber"/>
      </w:rPr>
    </w:pPr>
  </w:p>
  <w:p w14:paraId="2F64708C" w14:textId="77777777" w:rsidR="00D54F42" w:rsidRDefault="00D54F42" w:rsidP="00D54F42">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8220317"/>
      <w:docPartObj>
        <w:docPartGallery w:val="Page Numbers (Bottom of Page)"/>
        <w:docPartUnique/>
      </w:docPartObj>
    </w:sdtPr>
    <w:sdtEndPr>
      <w:rPr>
        <w:rStyle w:val="PageNumber"/>
      </w:rPr>
    </w:sdtEndPr>
    <w:sdtContent>
      <w:p w14:paraId="4726D607" w14:textId="531DB96F" w:rsidR="00D54F42" w:rsidRDefault="00D54F42" w:rsidP="00485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E2DDC">
          <w:rPr>
            <w:rStyle w:val="PageNumber"/>
            <w:noProof/>
          </w:rPr>
          <w:t>9</w:t>
        </w:r>
        <w:r>
          <w:rPr>
            <w:rStyle w:val="PageNumber"/>
          </w:rPr>
          <w:fldChar w:fldCharType="end"/>
        </w:r>
      </w:p>
    </w:sdtContent>
  </w:sdt>
  <w:p w14:paraId="37EDA19C" w14:textId="77777777" w:rsidR="00D54F42" w:rsidRDefault="00D54F42" w:rsidP="00D54F4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FD30F" w14:textId="77777777" w:rsidR="002F1901" w:rsidRDefault="002F1901" w:rsidP="003641CD">
      <w:r>
        <w:separator/>
      </w:r>
    </w:p>
  </w:footnote>
  <w:footnote w:type="continuationSeparator" w:id="0">
    <w:p w14:paraId="39865EE0" w14:textId="77777777" w:rsidR="002F1901" w:rsidRDefault="002F1901" w:rsidP="003641CD">
      <w:r>
        <w:continuationSeparator/>
      </w:r>
    </w:p>
  </w:footnote>
  <w:footnote w:id="1">
    <w:p w14:paraId="30FC6A03" w14:textId="77777777" w:rsidR="008F215C" w:rsidRPr="008F215C" w:rsidRDefault="008F215C">
      <w:pPr>
        <w:pStyle w:val="FootnoteText"/>
        <w:rPr>
          <w:lang w:val="en-AU"/>
        </w:rPr>
      </w:pPr>
      <w:r>
        <w:rPr>
          <w:rStyle w:val="FootnoteReference"/>
        </w:rPr>
        <w:footnoteRef/>
      </w:r>
      <w:r>
        <w:t xml:space="preserve"> </w:t>
      </w:r>
      <w:r>
        <w:rPr>
          <w:lang w:val="en-AU"/>
        </w:rPr>
        <w:t xml:space="preserve">For more information, see the ICV website: </w:t>
      </w:r>
      <w:r w:rsidRPr="008F215C">
        <w:rPr>
          <w:lang w:val="en-AU"/>
        </w:rPr>
        <w:t>www.icv.org.au</w:t>
      </w:r>
    </w:p>
  </w:footnote>
  <w:footnote w:id="2">
    <w:p w14:paraId="5E7BD00D" w14:textId="20EE5DDE" w:rsidR="002E68CA" w:rsidRPr="00B273E7" w:rsidRDefault="002E68CA" w:rsidP="007400C8">
      <w:pPr>
        <w:pStyle w:val="NormalWeb"/>
        <w:rPr>
          <w:rFonts w:eastAsia="Times New Roman"/>
          <w:lang w:val="en-AU" w:eastAsia="en-GB"/>
        </w:rPr>
      </w:pPr>
      <w:r w:rsidRPr="00B273E7">
        <w:rPr>
          <w:rStyle w:val="FootnoteReference"/>
        </w:rPr>
        <w:footnoteRef/>
      </w:r>
      <w:r w:rsidRPr="00B273E7">
        <w:t xml:space="preserve"> </w:t>
      </w:r>
      <w:r w:rsidR="007400C8" w:rsidRPr="00B273E7">
        <w:rPr>
          <w:rFonts w:eastAsia="Times New Roman"/>
          <w:color w:val="353333"/>
          <w:sz w:val="20"/>
          <w:szCs w:val="20"/>
          <w:lang w:val="en-AU" w:eastAsia="en-GB"/>
        </w:rPr>
        <w:t xml:space="preserve">Gabrielle Berman and Yin Paradies. “Racism, disadvantage and multiculturalism: towards effective anti-racist praxis,” </w:t>
      </w:r>
      <w:r w:rsidR="007400C8" w:rsidRPr="00B273E7">
        <w:rPr>
          <w:rFonts w:eastAsia="Times New Roman"/>
          <w:i/>
          <w:iCs/>
          <w:color w:val="353333"/>
          <w:sz w:val="20"/>
          <w:szCs w:val="20"/>
          <w:lang w:val="en-AU" w:eastAsia="en-GB"/>
        </w:rPr>
        <w:t xml:space="preserve">Ethnic and Racial Studies </w:t>
      </w:r>
      <w:r w:rsidR="007400C8" w:rsidRPr="00B273E7">
        <w:rPr>
          <w:rFonts w:eastAsia="Times New Roman"/>
          <w:color w:val="353333"/>
          <w:sz w:val="20"/>
          <w:szCs w:val="20"/>
          <w:lang w:val="en-AU" w:eastAsia="en-GB"/>
        </w:rPr>
        <w:t>33, no. 2, (2010): 217, DOI:10.1080/01419870802302272</w:t>
      </w:r>
      <w:r w:rsidR="00B273E7">
        <w:rPr>
          <w:rFonts w:eastAsia="Times New Roman"/>
          <w:color w:val="353333"/>
          <w:sz w:val="20"/>
          <w:szCs w:val="20"/>
          <w:lang w:val="en-AU" w:eastAsia="en-GB"/>
        </w:rPr>
        <w:t>.</w:t>
      </w:r>
    </w:p>
  </w:footnote>
  <w:footnote w:id="3">
    <w:p w14:paraId="4EE97031" w14:textId="64AC1545" w:rsidR="002E68CA" w:rsidRPr="00B273E7" w:rsidRDefault="002E68CA" w:rsidP="007400C8">
      <w:pPr>
        <w:pStyle w:val="NormalWeb"/>
        <w:rPr>
          <w:rFonts w:eastAsia="Times New Roman"/>
          <w:lang w:val="en-AU" w:eastAsia="en-GB"/>
        </w:rPr>
      </w:pPr>
      <w:r w:rsidRPr="00B273E7">
        <w:rPr>
          <w:rStyle w:val="FootnoteReference"/>
        </w:rPr>
        <w:footnoteRef/>
      </w:r>
      <w:r w:rsidRPr="00B273E7">
        <w:t xml:space="preserve"> </w:t>
      </w:r>
      <w:r w:rsidR="007400C8" w:rsidRPr="00B273E7">
        <w:rPr>
          <w:rFonts w:eastAsia="Times New Roman"/>
          <w:color w:val="353333"/>
          <w:sz w:val="20"/>
          <w:szCs w:val="20"/>
          <w:lang w:val="en-AU" w:eastAsia="en-GB"/>
        </w:rPr>
        <w:t xml:space="preserve">Berman and Paradies, “Racism, disadvantage and multiculturalism: towards effective anti-racist praxis,” 217. </w:t>
      </w:r>
    </w:p>
  </w:footnote>
  <w:footnote w:id="4">
    <w:p w14:paraId="6C81F019" w14:textId="4BF78B3C" w:rsidR="002E68CA" w:rsidRPr="00B273E7" w:rsidRDefault="002E68CA" w:rsidP="007400C8">
      <w:pPr>
        <w:pStyle w:val="NormalWeb"/>
        <w:rPr>
          <w:rFonts w:eastAsia="Times New Roman"/>
          <w:lang w:val="en-AU" w:eastAsia="en-GB"/>
        </w:rPr>
      </w:pPr>
      <w:r w:rsidRPr="00B273E7">
        <w:rPr>
          <w:rStyle w:val="FootnoteReference"/>
        </w:rPr>
        <w:footnoteRef/>
      </w:r>
      <w:r w:rsidRPr="00B273E7">
        <w:t xml:space="preserve"> </w:t>
      </w:r>
      <w:r w:rsidR="007400C8" w:rsidRPr="00B273E7">
        <w:rPr>
          <w:rFonts w:eastAsia="Times New Roman"/>
          <w:color w:val="353333"/>
          <w:sz w:val="20"/>
          <w:szCs w:val="20"/>
          <w:lang w:val="en-AU" w:eastAsia="en-GB"/>
        </w:rPr>
        <w:t xml:space="preserve">Sir William Macpherson, </w:t>
      </w:r>
      <w:r w:rsidR="007400C8" w:rsidRPr="00B273E7">
        <w:rPr>
          <w:rFonts w:eastAsia="Times New Roman"/>
          <w:i/>
          <w:iCs/>
          <w:color w:val="353333"/>
          <w:sz w:val="20"/>
          <w:szCs w:val="20"/>
          <w:lang w:val="en-AU" w:eastAsia="en-GB"/>
        </w:rPr>
        <w:t xml:space="preserve">The Stephen Lawrence Inquiry, </w:t>
      </w:r>
      <w:r w:rsidR="007400C8" w:rsidRPr="00B273E7">
        <w:rPr>
          <w:rFonts w:eastAsia="Times New Roman"/>
          <w:color w:val="353333"/>
          <w:sz w:val="20"/>
          <w:szCs w:val="20"/>
          <w:lang w:val="en-AU" w:eastAsia="en-GB"/>
        </w:rPr>
        <w:t>4262-I (United Kingdom, Secretary of State for the Home Department by Command of Her Majesty, 1999), 44.</w:t>
      </w:r>
    </w:p>
  </w:footnote>
  <w:footnote w:id="5">
    <w:p w14:paraId="4FE4E94A" w14:textId="709D537C" w:rsidR="002E68CA" w:rsidRPr="00B273E7" w:rsidRDefault="002E68CA">
      <w:pPr>
        <w:pStyle w:val="FootnoteText"/>
        <w:rPr>
          <w:rFonts w:cs="Times New Roman"/>
          <w:lang w:val="en-AU"/>
        </w:rPr>
      </w:pPr>
      <w:r w:rsidRPr="00B273E7">
        <w:rPr>
          <w:rStyle w:val="FootnoteReference"/>
          <w:rFonts w:cs="Times New Roman"/>
        </w:rPr>
        <w:footnoteRef/>
      </w:r>
      <w:r w:rsidRPr="00B273E7">
        <w:rPr>
          <w:rFonts w:cs="Times New Roman"/>
        </w:rPr>
        <w:t xml:space="preserve"> </w:t>
      </w:r>
      <w:r w:rsidR="003449F4" w:rsidRPr="00B273E7">
        <w:rPr>
          <w:rFonts w:cs="Times New Roman"/>
          <w:lang w:val="en-AU"/>
        </w:rPr>
        <w:t xml:space="preserve">All Party Parliamentary Group on British Muslims, </w:t>
      </w:r>
      <w:r w:rsidR="00B273E7">
        <w:rPr>
          <w:rFonts w:cs="Times New Roman"/>
          <w:lang w:val="en-AU"/>
        </w:rPr>
        <w:t xml:space="preserve"> </w:t>
      </w:r>
      <w:r w:rsidR="003449F4" w:rsidRPr="003449F4">
        <w:rPr>
          <w:rFonts w:cs="Times New Roman"/>
          <w:i/>
          <w:iCs/>
          <w:lang w:val="en-AU"/>
        </w:rPr>
        <w:t>Islamophobia De</w:t>
      </w:r>
      <w:r w:rsidR="003449F4" w:rsidRPr="00B273E7">
        <w:rPr>
          <w:rFonts w:cs="Times New Roman"/>
          <w:i/>
          <w:iCs/>
          <w:lang w:val="en-AU"/>
        </w:rPr>
        <w:t>fi</w:t>
      </w:r>
      <w:r w:rsidR="003449F4" w:rsidRPr="003449F4">
        <w:rPr>
          <w:rFonts w:cs="Times New Roman"/>
          <w:i/>
          <w:iCs/>
          <w:lang w:val="en-AU"/>
        </w:rPr>
        <w:t>ned: The inquiry into a working de</w:t>
      </w:r>
      <w:r w:rsidR="003449F4" w:rsidRPr="00B273E7">
        <w:rPr>
          <w:rFonts w:cs="Times New Roman"/>
          <w:i/>
          <w:iCs/>
          <w:lang w:val="en-AU"/>
        </w:rPr>
        <w:t>fi</w:t>
      </w:r>
      <w:r w:rsidR="003449F4" w:rsidRPr="003449F4">
        <w:rPr>
          <w:rFonts w:cs="Times New Roman"/>
          <w:i/>
          <w:iCs/>
          <w:lang w:val="en-AU"/>
        </w:rPr>
        <w:t>nition of Islamophobia</w:t>
      </w:r>
      <w:r w:rsidR="003449F4" w:rsidRPr="003449F4">
        <w:rPr>
          <w:rFonts w:cs="Times New Roman"/>
          <w:lang w:val="en-AU"/>
        </w:rPr>
        <w:t>,</w:t>
      </w:r>
      <w:r w:rsidR="003449F4" w:rsidRPr="003449F4">
        <w:rPr>
          <w:rFonts w:cs="Times New Roman"/>
          <w:i/>
          <w:iCs/>
          <w:lang w:val="en-AU"/>
        </w:rPr>
        <w:t xml:space="preserve"> </w:t>
      </w:r>
      <w:r w:rsidR="003449F4" w:rsidRPr="003449F4">
        <w:rPr>
          <w:rFonts w:cs="Times New Roman"/>
          <w:lang w:val="en-AU"/>
        </w:rPr>
        <w:t>(Britain, 2018), 50</w:t>
      </w:r>
      <w:r w:rsidR="00B273E7">
        <w:rPr>
          <w:rFonts w:cs="Times New Roman"/>
          <w:lang w:val="en-AU"/>
        </w:rPr>
        <w:t>.</w:t>
      </w:r>
    </w:p>
  </w:footnote>
  <w:footnote w:id="6">
    <w:p w14:paraId="1BD69F9D" w14:textId="31E942A5" w:rsidR="002E68CA" w:rsidRPr="00B273E7" w:rsidRDefault="002E68CA" w:rsidP="003449F4">
      <w:pPr>
        <w:pStyle w:val="NormalWeb"/>
        <w:rPr>
          <w:rFonts w:eastAsia="Times New Roman"/>
          <w:lang w:val="en-AU" w:eastAsia="en-GB"/>
        </w:rPr>
      </w:pPr>
      <w:r w:rsidRPr="00B273E7">
        <w:rPr>
          <w:rStyle w:val="FootnoteReference"/>
        </w:rPr>
        <w:footnoteRef/>
      </w:r>
      <w:r w:rsidRPr="00B273E7">
        <w:t xml:space="preserve"> </w:t>
      </w:r>
      <w:r w:rsidR="003449F4" w:rsidRPr="00B273E7">
        <w:rPr>
          <w:sz w:val="20"/>
          <w:szCs w:val="20"/>
          <w:lang w:val="en-AU"/>
        </w:rPr>
        <w:t xml:space="preserve">Farah Elahi and Omar Khan, </w:t>
      </w:r>
      <w:r w:rsidR="003449F4" w:rsidRPr="00B273E7">
        <w:rPr>
          <w:i/>
          <w:iCs/>
          <w:sz w:val="20"/>
          <w:szCs w:val="20"/>
          <w:lang w:val="en-AU"/>
        </w:rPr>
        <w:t xml:space="preserve">Islamophobia: Still a challenge for us all, </w:t>
      </w:r>
      <w:r w:rsidR="003449F4" w:rsidRPr="00B273E7">
        <w:rPr>
          <w:sz w:val="20"/>
          <w:szCs w:val="20"/>
          <w:lang w:val="en-AU"/>
        </w:rPr>
        <w:t>978-1-909546-25-7 (London:</w:t>
      </w:r>
      <w:r w:rsidR="00B273E7">
        <w:rPr>
          <w:color w:val="353333"/>
          <w:sz w:val="20"/>
          <w:szCs w:val="20"/>
        </w:rPr>
        <w:t xml:space="preserve"> </w:t>
      </w:r>
      <w:r w:rsidR="003449F4" w:rsidRPr="00B273E7">
        <w:rPr>
          <w:rFonts w:eastAsia="Times New Roman"/>
          <w:color w:val="353333"/>
          <w:sz w:val="20"/>
          <w:szCs w:val="20"/>
          <w:lang w:val="en-AU" w:eastAsia="en-GB"/>
        </w:rPr>
        <w:t>Runnymede, 2017), 7</w:t>
      </w:r>
      <w:r w:rsidR="00B273E7">
        <w:rPr>
          <w:rFonts w:eastAsia="Times New Roman"/>
          <w:color w:val="353333"/>
          <w:sz w:val="20"/>
          <w:szCs w:val="20"/>
          <w:lang w:val="en-AU" w:eastAsia="en-GB"/>
        </w:rPr>
        <w:t>.</w:t>
      </w:r>
    </w:p>
  </w:footnote>
  <w:footnote w:id="7">
    <w:p w14:paraId="13B61AD0" w14:textId="2B9F7B94" w:rsidR="002E68CA" w:rsidRPr="003449F4" w:rsidRDefault="002E68CA" w:rsidP="003449F4">
      <w:pPr>
        <w:pStyle w:val="NormalWeb"/>
        <w:rPr>
          <w:rFonts w:eastAsia="Times New Roman"/>
          <w:lang w:val="en-AU" w:eastAsia="en-GB"/>
        </w:rPr>
      </w:pPr>
      <w:r w:rsidRPr="00B273E7">
        <w:rPr>
          <w:rStyle w:val="FootnoteReference"/>
        </w:rPr>
        <w:footnoteRef/>
      </w:r>
      <w:r w:rsidRPr="00B273E7">
        <w:t xml:space="preserve"> </w:t>
      </w:r>
      <w:r w:rsidR="003449F4" w:rsidRPr="00B273E7">
        <w:rPr>
          <w:rFonts w:eastAsia="Times New Roman"/>
          <w:color w:val="353333"/>
          <w:sz w:val="20"/>
          <w:szCs w:val="20"/>
          <w:lang w:val="en-AU" w:eastAsia="en-GB"/>
        </w:rPr>
        <w:t xml:space="preserve">Jörg Stolz, “Explaining Islamophobia. A test of Four Theories Based on the Case of a Swiss City,” </w:t>
      </w:r>
      <w:r w:rsidR="003449F4" w:rsidRPr="00B273E7">
        <w:rPr>
          <w:rFonts w:eastAsia="Times New Roman"/>
          <w:i/>
          <w:iCs/>
          <w:color w:val="353333"/>
          <w:sz w:val="20"/>
          <w:szCs w:val="20"/>
          <w:lang w:val="en-AU" w:eastAsia="en-GB"/>
        </w:rPr>
        <w:t xml:space="preserve">Swiss Journal of Sociology </w:t>
      </w:r>
      <w:r w:rsidR="003449F4" w:rsidRPr="00B273E7">
        <w:rPr>
          <w:rFonts w:eastAsia="Times New Roman"/>
          <w:color w:val="353333"/>
          <w:sz w:val="20"/>
          <w:szCs w:val="20"/>
          <w:lang w:val="en-AU" w:eastAsia="en-GB"/>
        </w:rPr>
        <w:t>31, no.3 (2005): 548</w:t>
      </w:r>
      <w:r w:rsidR="00B273E7">
        <w:rPr>
          <w:rFonts w:ascii="CenturyGothic" w:eastAsia="Times New Roman" w:hAnsi="CenturyGothic"/>
          <w:color w:val="353333"/>
          <w:sz w:val="20"/>
          <w:szCs w:val="20"/>
          <w:lang w:val="en-AU" w:eastAsia="en-GB"/>
        </w:rPr>
        <w:t>.</w:t>
      </w:r>
    </w:p>
  </w:footnote>
  <w:footnote w:id="8">
    <w:p w14:paraId="3D561212" w14:textId="333943B3" w:rsidR="003A37B0" w:rsidRPr="00F205F6" w:rsidRDefault="003A37B0">
      <w:pPr>
        <w:pStyle w:val="FootnoteText"/>
        <w:rPr>
          <w:lang w:val="en-AU"/>
        </w:rPr>
      </w:pPr>
      <w:r>
        <w:rPr>
          <w:rStyle w:val="FootnoteReference"/>
        </w:rPr>
        <w:footnoteRef/>
      </w:r>
      <w:r>
        <w:t xml:space="preserve"> </w:t>
      </w:r>
      <w:r w:rsidR="00E824EB" w:rsidRPr="007C09ED">
        <w:rPr>
          <w:rFonts w:ascii="CenturyGothic" w:eastAsia="Times New Roman" w:hAnsi="CenturyGothic"/>
          <w:color w:val="353333"/>
          <w:lang w:val="en-AU" w:eastAsia="en-GB"/>
        </w:rPr>
        <w:t>Dr Mario Puecker, Dr Debra Smith, &amp; Dr Muhammad Iqbal, ‘Mapping Networks and Narratives of Far-Right Movements in Victoria’ (Project Report, Institute for Sustainable Industries and Liveable Cities, Victoria University, November 2018</w:t>
      </w:r>
    </w:p>
  </w:footnote>
  <w:footnote w:id="9">
    <w:p w14:paraId="4D2B0AFA" w14:textId="0A129B25" w:rsidR="00BD3C68" w:rsidRPr="00B273E7" w:rsidRDefault="00BD3C68" w:rsidP="007E5E5C">
      <w:pPr>
        <w:pStyle w:val="NormalWeb"/>
        <w:rPr>
          <w:rFonts w:eastAsia="Times New Roman"/>
          <w:lang w:val="en-AU" w:eastAsia="en-GB"/>
        </w:rPr>
      </w:pPr>
      <w:r w:rsidRPr="00B273E7">
        <w:rPr>
          <w:rStyle w:val="FootnoteReference"/>
        </w:rPr>
        <w:footnoteRef/>
      </w:r>
      <w:r w:rsidRPr="00B273E7">
        <w:t xml:space="preserve"> </w:t>
      </w:r>
      <w:r w:rsidR="007E5E5C" w:rsidRPr="00B273E7">
        <w:rPr>
          <w:sz w:val="20"/>
          <w:szCs w:val="20"/>
        </w:rPr>
        <w:t xml:space="preserve">See </w:t>
      </w:r>
      <w:r w:rsidR="007E5E5C" w:rsidRPr="00B273E7">
        <w:rPr>
          <w:rFonts w:eastAsia="Times New Roman"/>
          <w:color w:val="353333"/>
          <w:sz w:val="20"/>
          <w:szCs w:val="20"/>
          <w:lang w:val="en-AU" w:eastAsia="en-GB"/>
        </w:rPr>
        <w:t xml:space="preserve">Iner, Derya. </w:t>
      </w:r>
      <w:r w:rsidR="007E5E5C" w:rsidRPr="00B273E7">
        <w:rPr>
          <w:rFonts w:eastAsia="Times New Roman"/>
          <w:i/>
          <w:iCs/>
          <w:color w:val="353333"/>
          <w:sz w:val="20"/>
          <w:szCs w:val="20"/>
          <w:lang w:val="en-AU" w:eastAsia="en-GB"/>
        </w:rPr>
        <w:t xml:space="preserve">Islamophobia in Australia Report II. </w:t>
      </w:r>
      <w:r w:rsidR="007E5E5C" w:rsidRPr="00B273E7">
        <w:rPr>
          <w:rFonts w:eastAsia="Times New Roman"/>
          <w:color w:val="353333"/>
          <w:sz w:val="20"/>
          <w:szCs w:val="20"/>
          <w:lang w:val="en-AU" w:eastAsia="en-GB"/>
        </w:rPr>
        <w:t>978-0-6480651-1-1. Sydney: Charles Sturt University and Islamic Science and Research Academy), 2019, http://www.islamophobia.com.au/wp- content/uploads/2019/11/Islamophobia-Report- 2019-2.pdf</w:t>
      </w:r>
      <w:r w:rsidR="00B273E7" w:rsidRPr="00B273E7">
        <w:rPr>
          <w:rFonts w:eastAsia="Times New Roman"/>
          <w:color w:val="353333"/>
          <w:sz w:val="20"/>
          <w:szCs w:val="20"/>
          <w:lang w:val="en-AU" w:eastAsia="en-GB"/>
        </w:rPr>
        <w:t>.</w:t>
      </w:r>
    </w:p>
  </w:footnote>
  <w:footnote w:id="10">
    <w:p w14:paraId="07510672" w14:textId="306BA620" w:rsidR="00BD3C68" w:rsidRPr="00737340" w:rsidRDefault="00BD3C68" w:rsidP="00BD3C68">
      <w:pPr>
        <w:pStyle w:val="FootnoteText"/>
        <w:rPr>
          <w:lang w:val="en-AU"/>
        </w:rPr>
      </w:pPr>
      <w:r>
        <w:rPr>
          <w:rStyle w:val="FootnoteReference"/>
        </w:rPr>
        <w:footnoteRef/>
      </w:r>
      <w:r>
        <w:t xml:space="preserve"> </w:t>
      </w:r>
      <w:r w:rsidR="00353612">
        <w:t>Ibid.</w:t>
      </w:r>
    </w:p>
  </w:footnote>
  <w:footnote w:id="11">
    <w:p w14:paraId="68C15596" w14:textId="77777777" w:rsidR="00093840" w:rsidRPr="00A17DBB" w:rsidRDefault="00093840" w:rsidP="00093840">
      <w:pPr>
        <w:pStyle w:val="FootnoteText"/>
        <w:rPr>
          <w:lang w:val="en-AU"/>
        </w:rPr>
      </w:pPr>
      <w:r>
        <w:rPr>
          <w:rStyle w:val="FootnoteReference"/>
        </w:rPr>
        <w:footnoteRef/>
      </w:r>
      <w:r>
        <w:t xml:space="preserve"> Ibid.</w:t>
      </w:r>
    </w:p>
  </w:footnote>
  <w:footnote w:id="12">
    <w:p w14:paraId="2D862ECD" w14:textId="064F7951" w:rsidR="003B4DE1" w:rsidRPr="00F205F6" w:rsidRDefault="003B4DE1">
      <w:pPr>
        <w:pStyle w:val="FootnoteText"/>
        <w:rPr>
          <w:lang w:val="en-AU"/>
        </w:rPr>
      </w:pPr>
      <w:r>
        <w:rPr>
          <w:rStyle w:val="FootnoteReference"/>
        </w:rPr>
        <w:footnoteRef/>
      </w:r>
      <w:r>
        <w:t xml:space="preserve"> </w:t>
      </w:r>
      <w:r>
        <w:rPr>
          <w:lang w:val="en-AU"/>
        </w:rPr>
        <w:t xml:space="preserve"> </w:t>
      </w:r>
      <w:r w:rsidRPr="003B4DE1">
        <w:rPr>
          <w:vertAlign w:val="superscript"/>
        </w:rPr>
        <w:t>1</w:t>
      </w:r>
      <w:r w:rsidRPr="003B4DE1">
        <w:t xml:space="preserve">Andrew Markus, </w:t>
      </w:r>
      <w:r w:rsidRPr="003B4DE1">
        <w:rPr>
          <w:i/>
          <w:iCs/>
        </w:rPr>
        <w:t>Mapping Social Cohesion 2019: The Scanlon Foundation Surveys</w:t>
      </w:r>
      <w:r w:rsidRPr="003B4DE1">
        <w:t xml:space="preserve">, 978-0-6486654-0-3 (Melbourne: Scanlon Foundation, 2019), 62, </w:t>
      </w:r>
      <w:hyperlink r:id="rId1" w:history="1">
        <w:r w:rsidRPr="003B4DE1">
          <w:rPr>
            <w:rStyle w:val="Hyperlink"/>
          </w:rPr>
          <w:t>https://scanloninstitute.org.au/sites/default/files/2019-11/Mapping%20Social%20Cohesion%202019.pdf</w:t>
        </w:r>
      </w:hyperlink>
      <w:r w:rsidRPr="003B4DE1">
        <w:t xml:space="preserve"> </w:t>
      </w:r>
    </w:p>
  </w:footnote>
  <w:footnote w:id="13">
    <w:p w14:paraId="7B4DEA0B" w14:textId="2BC4D92B" w:rsidR="003B4DE1" w:rsidRPr="00F205F6" w:rsidRDefault="003B4DE1">
      <w:pPr>
        <w:pStyle w:val="FootnoteText"/>
        <w:rPr>
          <w:lang w:val="en-AU"/>
        </w:rPr>
      </w:pPr>
      <w:r>
        <w:rPr>
          <w:rStyle w:val="FootnoteReference"/>
        </w:rPr>
        <w:footnoteRef/>
      </w:r>
      <w:r>
        <w:t xml:space="preserve"> </w:t>
      </w:r>
      <w:r w:rsidR="00F205F6">
        <w:t xml:space="preserve">Ibid. </w:t>
      </w:r>
    </w:p>
  </w:footnote>
  <w:footnote w:id="14">
    <w:p w14:paraId="299FD173" w14:textId="27586BCA" w:rsidR="003B4DE1" w:rsidRPr="00E34AB4" w:rsidRDefault="003B4DE1">
      <w:pPr>
        <w:pStyle w:val="FootnoteText"/>
        <w:rPr>
          <w:rFonts w:cs="Times New Roman"/>
          <w:lang w:val="en-AU"/>
        </w:rPr>
      </w:pPr>
      <w:r w:rsidRPr="00E34AB4">
        <w:rPr>
          <w:rStyle w:val="FootnoteReference"/>
          <w:rFonts w:cs="Times New Roman"/>
        </w:rPr>
        <w:footnoteRef/>
      </w:r>
      <w:r w:rsidR="00F205F6" w:rsidRPr="00E34AB4">
        <w:rPr>
          <w:rFonts w:cs="Times New Roman"/>
        </w:rPr>
        <w:t xml:space="preserve"> Ibid. </w:t>
      </w:r>
    </w:p>
  </w:footnote>
  <w:footnote w:id="15">
    <w:p w14:paraId="31672BA4" w14:textId="7225E9FC" w:rsidR="00353612" w:rsidRPr="00353612" w:rsidRDefault="00BD3C68" w:rsidP="00353612">
      <w:pPr>
        <w:pStyle w:val="FootnoteText"/>
        <w:rPr>
          <w:lang w:val="en-AU"/>
        </w:rPr>
      </w:pPr>
      <w:r>
        <w:rPr>
          <w:rStyle w:val="FootnoteReference"/>
        </w:rPr>
        <w:footnoteRef/>
      </w:r>
      <w:r>
        <w:t xml:space="preserve"> </w:t>
      </w:r>
      <w:r w:rsidR="00353612" w:rsidRPr="00353612">
        <w:rPr>
          <w:lang w:val="en-AU"/>
        </w:rPr>
        <w:t xml:space="preserve">On the Road with Australian Muslim Mothers, ECCV </w:t>
      </w:r>
      <w:r w:rsidR="00682EBA">
        <w:rPr>
          <w:lang w:val="en-AU"/>
        </w:rPr>
        <w:t>S</w:t>
      </w:r>
      <w:r w:rsidR="00353612" w:rsidRPr="00353612">
        <w:rPr>
          <w:lang w:val="en-AU"/>
        </w:rPr>
        <w:t>ocial Cohesion Policy Brief, Ethnic Communities Council of Victoria 2015 at https://apo.org.au/sites/default/files/resource-files/2015/11/apo-nid58313-1122731.pdf</w:t>
      </w:r>
      <w:r w:rsidR="00B273E7">
        <w:rPr>
          <w:lang w:val="en-AU"/>
        </w:rPr>
        <w:t>.</w:t>
      </w:r>
    </w:p>
    <w:p w14:paraId="693E0BB3" w14:textId="5E020A78" w:rsidR="00BD3C68" w:rsidRPr="002169F4" w:rsidRDefault="00BD3C68" w:rsidP="00BD3C68">
      <w:pPr>
        <w:pStyle w:val="FootnoteText"/>
        <w:rPr>
          <w:lang w:val="en-AU"/>
        </w:rPr>
      </w:pPr>
    </w:p>
  </w:footnote>
  <w:footnote w:id="16">
    <w:p w14:paraId="6B25D136" w14:textId="19B8953D" w:rsidR="00150734" w:rsidRPr="00076AFB" w:rsidRDefault="00150734" w:rsidP="00076AFB">
      <w:pPr>
        <w:pStyle w:val="ListParagraph"/>
        <w:ind w:left="0"/>
        <w:rPr>
          <w:lang w:val="en-AU"/>
        </w:rPr>
      </w:pPr>
      <w:r>
        <w:rPr>
          <w:rStyle w:val="FootnoteReference"/>
        </w:rPr>
        <w:footnoteRef/>
      </w:r>
      <w:r>
        <w:t xml:space="preserve"> </w:t>
      </w:r>
      <w:r w:rsidR="001B29ED" w:rsidRPr="00BE7F00">
        <w:rPr>
          <w:rFonts w:asciiTheme="minorHAnsi" w:hAnsiTheme="minorHAnsi" w:cstheme="minorHAnsi"/>
          <w:color w:val="000000" w:themeColor="text1"/>
          <w:sz w:val="16"/>
          <w:szCs w:val="16"/>
        </w:rPr>
        <w:t xml:space="preserve">Crimes Statistics Agency, </w:t>
      </w:r>
      <w:r w:rsidR="001B29ED" w:rsidRPr="00BE7F00">
        <w:rPr>
          <w:rFonts w:asciiTheme="minorHAnsi" w:hAnsiTheme="minorHAnsi" w:cstheme="minorHAnsi"/>
          <w:i/>
          <w:iCs/>
          <w:color w:val="000000" w:themeColor="text1"/>
          <w:sz w:val="16"/>
          <w:szCs w:val="16"/>
        </w:rPr>
        <w:t xml:space="preserve">Table 1. Offences recorded where offence was flagged as prejudicially motivated crime based on religion, April 2015 - March 2020, </w:t>
      </w:r>
      <w:r w:rsidR="001B29ED" w:rsidRPr="00BE7F00">
        <w:rPr>
          <w:rFonts w:asciiTheme="minorHAnsi" w:hAnsiTheme="minorHAnsi" w:cstheme="minorHAnsi"/>
          <w:color w:val="000000" w:themeColor="text1"/>
          <w:sz w:val="16"/>
          <w:szCs w:val="16"/>
        </w:rPr>
        <w:t xml:space="preserve">(Melbourne, 2020), </w:t>
      </w:r>
      <w:hyperlink r:id="rId2" w:history="1">
        <w:r w:rsidR="001B29ED" w:rsidRPr="00BE7F00">
          <w:rPr>
            <w:rStyle w:val="Hyperlink"/>
            <w:rFonts w:asciiTheme="minorHAnsi" w:hAnsiTheme="minorHAnsi" w:cstheme="minorHAnsi"/>
            <w:color w:val="000000" w:themeColor="text1"/>
            <w:sz w:val="16"/>
            <w:szCs w:val="16"/>
          </w:rPr>
          <w:t>https://www.crimestatistics.vic.gov.au/crime-statisticslatest-crime-data/recorded-criminal-incidents</w:t>
        </w:r>
      </w:hyperlink>
      <w:r w:rsidR="001B29ED">
        <w:rPr>
          <w:rFonts w:asciiTheme="minorHAnsi" w:hAnsiTheme="minorHAnsi" w:cstheme="minorHAnsi"/>
          <w:color w:val="000000" w:themeColor="text1"/>
          <w:sz w:val="16"/>
          <w:szCs w:val="16"/>
        </w:rPr>
        <w:t>.</w:t>
      </w:r>
    </w:p>
  </w:footnote>
  <w:footnote w:id="17">
    <w:p w14:paraId="0C53B66F" w14:textId="4B86369F" w:rsidR="00BD3C68" w:rsidRPr="00846A18" w:rsidRDefault="00BD3C68" w:rsidP="00BD3C68">
      <w:pPr>
        <w:pStyle w:val="FootnoteText"/>
        <w:rPr>
          <w:lang w:val="en-AU"/>
        </w:rPr>
      </w:pPr>
      <w:r>
        <w:rPr>
          <w:rStyle w:val="FootnoteReference"/>
        </w:rPr>
        <w:footnoteRef/>
      </w:r>
      <w:r>
        <w:t xml:space="preserve"> </w:t>
      </w:r>
      <w:r>
        <w:rPr>
          <w:lang w:val="en-AU"/>
        </w:rPr>
        <w:t xml:space="preserve"> </w:t>
      </w:r>
      <w:r w:rsidR="006237E6" w:rsidRPr="006237E6">
        <w:rPr>
          <w:lang w:val="en-AU"/>
        </w:rPr>
        <w:t>Shaver JH, Sibley CG, Osborne D, Bulbulia J (2017) News exposure predicts anti-Muslim prejudice. PLoS ONE 12(3)</w:t>
      </w:r>
      <w:r w:rsidR="00B273E7">
        <w:rPr>
          <w:lang w:val="en-AU"/>
        </w:rPr>
        <w:t>.</w:t>
      </w:r>
    </w:p>
  </w:footnote>
  <w:footnote w:id="18">
    <w:p w14:paraId="6FC33699" w14:textId="0AD4CCC3" w:rsidR="00602E80" w:rsidRPr="00076AFB" w:rsidRDefault="00602E80">
      <w:pPr>
        <w:pStyle w:val="FootnoteText"/>
        <w:rPr>
          <w:lang w:val="en-AU"/>
        </w:rPr>
      </w:pPr>
      <w:r>
        <w:rPr>
          <w:rStyle w:val="FootnoteReference"/>
        </w:rPr>
        <w:footnoteRef/>
      </w:r>
      <w:r>
        <w:t xml:space="preserve"> All Together Now, UTS, Circa “</w:t>
      </w:r>
      <w:r>
        <w:rPr>
          <w:lang w:val="en-AU"/>
        </w:rPr>
        <w:t>Social commentary and racism in 2019”, p.15</w:t>
      </w:r>
    </w:p>
  </w:footnote>
  <w:footnote w:id="19">
    <w:p w14:paraId="5DD94903" w14:textId="313FBAA8" w:rsidR="005B15DC" w:rsidRPr="00076AFB" w:rsidRDefault="005B15DC">
      <w:pPr>
        <w:pStyle w:val="FootnoteText"/>
        <w:rPr>
          <w:lang w:val="en-AU"/>
        </w:rPr>
      </w:pPr>
      <w:r>
        <w:rPr>
          <w:rStyle w:val="FootnoteReference"/>
        </w:rPr>
        <w:footnoteRef/>
      </w:r>
      <w:r>
        <w:t xml:space="preserve"> </w:t>
      </w:r>
      <w:r>
        <w:rPr>
          <w:lang w:val="en-AU"/>
        </w:rPr>
        <w:t>OnePathNetwork, “2017 a year in review: Islam in the media” (2018)</w:t>
      </w:r>
    </w:p>
  </w:footnote>
  <w:footnote w:id="20">
    <w:p w14:paraId="53173387" w14:textId="070E52AC" w:rsidR="00BD3C68" w:rsidRPr="006F0FE5" w:rsidRDefault="00BD3C68" w:rsidP="006F0FE5">
      <w:pPr>
        <w:pStyle w:val="NormalWeb"/>
        <w:rPr>
          <w:rFonts w:eastAsia="Times New Roman"/>
          <w:lang w:val="en-AU" w:eastAsia="en-GB"/>
        </w:rPr>
      </w:pPr>
      <w:r>
        <w:rPr>
          <w:rStyle w:val="FootnoteReference"/>
        </w:rPr>
        <w:footnoteRef/>
      </w:r>
      <w:r>
        <w:t xml:space="preserve"> </w:t>
      </w:r>
      <w:r w:rsidRPr="007C09ED">
        <w:rPr>
          <w:rFonts w:ascii="CenturyGothic" w:eastAsia="Times New Roman" w:hAnsi="CenturyGothic"/>
          <w:color w:val="353333"/>
          <w:sz w:val="20"/>
          <w:szCs w:val="20"/>
          <w:lang w:val="en-AU" w:eastAsia="en-GB"/>
        </w:rPr>
        <w:t>Dr Mario Puecker, Dr Debra Smith, &amp; Dr Muhammad Iqbal, ‘Mapping Networks and Narratives of Far-Right Movements in Victoria’ (Project Report, Institute for Sustainable Industries and Liveable Cities, Victoria University, November 2018)</w:t>
      </w:r>
      <w:r w:rsidR="00B273E7">
        <w:rPr>
          <w:rFonts w:ascii="CenturyGothic" w:eastAsia="Times New Roman" w:hAnsi="CenturyGothic"/>
          <w:color w:val="353333"/>
          <w:sz w:val="20"/>
          <w:szCs w:val="20"/>
          <w:lang w:val="en-AU" w:eastAsia="en-GB"/>
        </w:rPr>
        <w:t>.</w:t>
      </w:r>
    </w:p>
  </w:footnote>
  <w:footnote w:id="21">
    <w:p w14:paraId="31402F5D" w14:textId="38A78D7D" w:rsidR="005B15DC" w:rsidRPr="00076AFB" w:rsidRDefault="005B15DC">
      <w:pPr>
        <w:pStyle w:val="FootnoteText"/>
        <w:rPr>
          <w:lang w:val="en-AU"/>
        </w:rPr>
      </w:pPr>
      <w:r>
        <w:rPr>
          <w:rStyle w:val="FootnoteReference"/>
        </w:rPr>
        <w:footnoteRef/>
      </w:r>
      <w:r>
        <w:t xml:space="preserve"> </w:t>
      </w:r>
      <w:r>
        <w:rPr>
          <w:lang w:val="en-AU"/>
        </w:rPr>
        <w:t>Ibid</w:t>
      </w:r>
    </w:p>
  </w:footnote>
  <w:footnote w:id="22">
    <w:p w14:paraId="3C20A6F9" w14:textId="1800E67D" w:rsidR="00EA11F1" w:rsidRPr="00EA11F1" w:rsidRDefault="00EA11F1">
      <w:pPr>
        <w:pStyle w:val="FootnoteText"/>
        <w:rPr>
          <w:lang w:val="en-AU"/>
        </w:rPr>
      </w:pPr>
      <w:r>
        <w:rPr>
          <w:rStyle w:val="FootnoteReference"/>
        </w:rPr>
        <w:footnoteRef/>
      </w:r>
      <w:r>
        <w:t xml:space="preserve"> </w:t>
      </w:r>
      <w:r w:rsidR="00D45DB9">
        <w:rPr>
          <w:lang w:val="en-AU"/>
        </w:rPr>
        <w:t>Dr Mario Puecker,</w:t>
      </w:r>
      <w:r w:rsidR="00D45DB9" w:rsidRPr="00D45DB9">
        <w:rPr>
          <w:lang w:val="en-AU"/>
        </w:rPr>
        <w:t xml:space="preserve"> The Centre for Cultural Diversity and Wellbeing (CCDW), </w:t>
      </w:r>
      <w:r w:rsidR="00CC0679">
        <w:rPr>
          <w:lang w:val="en-AU"/>
        </w:rPr>
        <w:t>‘</w:t>
      </w:r>
      <w:r w:rsidR="00D45DB9" w:rsidRPr="00D45DB9">
        <w:rPr>
          <w:lang w:val="en-AU"/>
        </w:rPr>
        <w:t xml:space="preserve">The </w:t>
      </w:r>
      <w:r w:rsidR="00CC0679">
        <w:rPr>
          <w:lang w:val="en-AU"/>
        </w:rPr>
        <w:t>C</w:t>
      </w:r>
      <w:r w:rsidR="00D45DB9" w:rsidRPr="00D45DB9">
        <w:rPr>
          <w:lang w:val="en-AU"/>
        </w:rPr>
        <w:t xml:space="preserve">ivic </w:t>
      </w:r>
      <w:r w:rsidR="00CC0679">
        <w:rPr>
          <w:lang w:val="en-AU"/>
        </w:rPr>
        <w:t>P</w:t>
      </w:r>
      <w:r w:rsidR="00D45DB9" w:rsidRPr="00D45DB9">
        <w:rPr>
          <w:lang w:val="en-AU"/>
        </w:rPr>
        <w:t xml:space="preserve">otential of Muslim </w:t>
      </w:r>
      <w:r w:rsidR="00CC0679">
        <w:rPr>
          <w:lang w:val="en-AU"/>
        </w:rPr>
        <w:t>C</w:t>
      </w:r>
      <w:r w:rsidR="00D45DB9" w:rsidRPr="00D45DB9">
        <w:rPr>
          <w:lang w:val="en-AU"/>
        </w:rPr>
        <w:t xml:space="preserve">ommunity </w:t>
      </w:r>
      <w:r w:rsidR="00CC0679">
        <w:rPr>
          <w:lang w:val="en-AU"/>
        </w:rPr>
        <w:t>O</w:t>
      </w:r>
      <w:r w:rsidR="00D45DB9" w:rsidRPr="00D45DB9">
        <w:rPr>
          <w:lang w:val="en-AU"/>
        </w:rPr>
        <w:t xml:space="preserve">rganisations for </w:t>
      </w:r>
      <w:r w:rsidR="00CC0679">
        <w:rPr>
          <w:lang w:val="en-AU"/>
        </w:rPr>
        <w:t>P</w:t>
      </w:r>
      <w:r w:rsidR="00D45DB9" w:rsidRPr="00D45DB9">
        <w:rPr>
          <w:lang w:val="en-AU"/>
        </w:rPr>
        <w:t xml:space="preserve">romoting </w:t>
      </w:r>
      <w:r w:rsidR="00CC0679">
        <w:rPr>
          <w:lang w:val="en-AU"/>
        </w:rPr>
        <w:t>S</w:t>
      </w:r>
      <w:r w:rsidR="00D45DB9" w:rsidRPr="00D45DB9">
        <w:rPr>
          <w:lang w:val="en-AU"/>
        </w:rPr>
        <w:t xml:space="preserve">ocial </w:t>
      </w:r>
      <w:r w:rsidR="00CC0679">
        <w:rPr>
          <w:lang w:val="en-AU"/>
        </w:rPr>
        <w:t>C</w:t>
      </w:r>
      <w:r w:rsidR="00D45DB9" w:rsidRPr="00D45DB9">
        <w:rPr>
          <w:lang w:val="en-AU"/>
        </w:rPr>
        <w:t>ohesion in Victoria</w:t>
      </w:r>
      <w:r w:rsidR="00CC0679">
        <w:rPr>
          <w:lang w:val="en-AU"/>
        </w:rPr>
        <w:t>’, Victoria University, January 2017</w:t>
      </w:r>
      <w:r w:rsidR="00B273E7">
        <w:rPr>
          <w:lang w:val="en-AU"/>
        </w:rPr>
        <w:t>.</w:t>
      </w:r>
    </w:p>
  </w:footnote>
  <w:footnote w:id="23">
    <w:p w14:paraId="4BB26BA2" w14:textId="7BD6327D" w:rsidR="0083658B" w:rsidRPr="0083658B" w:rsidRDefault="0083658B">
      <w:pPr>
        <w:pStyle w:val="FootnoteText"/>
        <w:rPr>
          <w:lang w:val="en-AU"/>
        </w:rPr>
      </w:pPr>
      <w:r>
        <w:rPr>
          <w:rStyle w:val="FootnoteReference"/>
        </w:rPr>
        <w:footnoteRef/>
      </w:r>
      <w:r>
        <w:t xml:space="preserve"> </w:t>
      </w:r>
      <w:r w:rsidR="00CC0679">
        <w:t>Ibid.</w:t>
      </w:r>
    </w:p>
  </w:footnote>
  <w:footnote w:id="24">
    <w:p w14:paraId="16D80324" w14:textId="76EA5D0E" w:rsidR="00514F8B" w:rsidRPr="00514F8B" w:rsidRDefault="00514F8B">
      <w:pPr>
        <w:pStyle w:val="FootnoteText"/>
        <w:rPr>
          <w:lang w:val="en-AU"/>
        </w:rPr>
      </w:pPr>
      <w:r>
        <w:rPr>
          <w:rStyle w:val="FootnoteReference"/>
        </w:rPr>
        <w:footnoteRef/>
      </w:r>
      <w:r>
        <w:t xml:space="preserve"> </w:t>
      </w:r>
      <w:r w:rsidR="00CC0679">
        <w:rPr>
          <w:lang w:val="en-AU"/>
        </w:rPr>
        <w:t>Ibid,</w:t>
      </w:r>
      <w:r>
        <w:rPr>
          <w:lang w:val="en-AU"/>
        </w:rPr>
        <w:t xml:space="preserve"> 48</w:t>
      </w:r>
      <w:r w:rsidR="00B273E7">
        <w:rPr>
          <w:lang w:val="en-AU"/>
        </w:rPr>
        <w:t>.</w:t>
      </w:r>
    </w:p>
  </w:footnote>
  <w:footnote w:id="25">
    <w:p w14:paraId="77FD3505" w14:textId="77777777" w:rsidR="0096409D" w:rsidRPr="0096409D" w:rsidRDefault="0096409D" w:rsidP="0096409D">
      <w:pPr>
        <w:pStyle w:val="NormalWeb"/>
        <w:rPr>
          <w:rFonts w:eastAsia="Times New Roman"/>
          <w:lang w:val="en-AU" w:eastAsia="en-GB"/>
        </w:rPr>
      </w:pPr>
      <w:r>
        <w:rPr>
          <w:rStyle w:val="FootnoteReference"/>
        </w:rPr>
        <w:footnoteRef/>
      </w:r>
      <w:r>
        <w:t xml:space="preserve"> </w:t>
      </w:r>
      <w:r w:rsidRPr="00B273E7">
        <w:rPr>
          <w:rFonts w:eastAsia="Times New Roman"/>
          <w:color w:val="353333"/>
          <w:sz w:val="20"/>
          <w:szCs w:val="20"/>
          <w:lang w:val="en-AU" w:eastAsia="en-GB"/>
        </w:rPr>
        <w:t xml:space="preserve">Andrew Markus, </w:t>
      </w:r>
      <w:r w:rsidRPr="00B273E7">
        <w:rPr>
          <w:rFonts w:eastAsia="Times New Roman"/>
          <w:i/>
          <w:iCs/>
          <w:color w:val="353333"/>
          <w:sz w:val="20"/>
          <w:szCs w:val="20"/>
          <w:lang w:val="en-AU" w:eastAsia="en-GB"/>
        </w:rPr>
        <w:t>Mapping Social Cohesion: The Scanlon Foundation Surveys 2017</w:t>
      </w:r>
      <w:r w:rsidRPr="00B273E7">
        <w:rPr>
          <w:rFonts w:eastAsia="Times New Roman"/>
          <w:color w:val="353333"/>
          <w:sz w:val="20"/>
          <w:szCs w:val="20"/>
          <w:lang w:val="en-AU" w:eastAsia="en-GB"/>
        </w:rPr>
        <w:t xml:space="preserve">, 978-0-9945960- 5-5 (Melbourne: Scanlon Foundation, 2017), 69, </w:t>
      </w:r>
      <w:hyperlink r:id="rId3" w:history="1">
        <w:r w:rsidRPr="00B273E7">
          <w:rPr>
            <w:rStyle w:val="Hyperlink"/>
            <w:rFonts w:eastAsia="Times New Roman"/>
            <w:sz w:val="20"/>
            <w:szCs w:val="20"/>
            <w:lang w:val="en-AU" w:eastAsia="en-GB"/>
          </w:rPr>
          <w:t>https://scanlonfoundation.org.au/wp- content/uploads/2018/10/ScanlonFoundation_Ma ppingSocialCohesion_2017-1.pdf</w:t>
        </w:r>
      </w:hyperlink>
      <w:r w:rsidRPr="00B273E7">
        <w:rPr>
          <w:rFonts w:eastAsia="Times New Roman"/>
          <w:color w:val="353333"/>
          <w:sz w:val="20"/>
          <w:szCs w:val="20"/>
          <w:lang w:val="en-AU" w:eastAsia="en-GB"/>
        </w:rPr>
        <w:t>, 9.</w:t>
      </w:r>
    </w:p>
    <w:p w14:paraId="47E802D1" w14:textId="77777777" w:rsidR="0096409D" w:rsidRPr="0096409D" w:rsidRDefault="0096409D">
      <w:pPr>
        <w:pStyle w:val="FootnoteText"/>
        <w:rPr>
          <w:lang w:val="en-AU"/>
        </w:rPr>
      </w:pPr>
    </w:p>
  </w:footnote>
  <w:footnote w:id="26">
    <w:p w14:paraId="062C938F" w14:textId="5415D5CA" w:rsidR="005A6D9A" w:rsidRPr="009B1D36" w:rsidRDefault="005A6D9A">
      <w:pPr>
        <w:pStyle w:val="FootnoteText"/>
        <w:rPr>
          <w:b/>
          <w:bCs/>
          <w:lang w:val="en-AU"/>
        </w:rPr>
      </w:pPr>
      <w:r>
        <w:rPr>
          <w:rStyle w:val="FootnoteReference"/>
        </w:rPr>
        <w:footnoteRef/>
      </w:r>
      <w:r>
        <w:t xml:space="preserve"> </w:t>
      </w:r>
      <w:r w:rsidR="009B1D36" w:rsidRPr="009B1D36">
        <w:t>Larissa Romensky and Natalie Kerr, “</w:t>
      </w:r>
      <w:r w:rsidR="009B1D36" w:rsidRPr="009B1D36">
        <w:rPr>
          <w:lang w:val="en-AU"/>
        </w:rPr>
        <w:t xml:space="preserve">Bendigo mosque construction begins as Premier Daniel Andrews turns first sod”, </w:t>
      </w:r>
      <w:r w:rsidR="009B1D36" w:rsidRPr="009B1D36">
        <w:rPr>
          <w:i/>
          <w:iCs/>
          <w:lang w:val="en-AU"/>
        </w:rPr>
        <w:t>ABS News</w:t>
      </w:r>
      <w:r w:rsidR="009B1D36" w:rsidRPr="009B1D36">
        <w:rPr>
          <w:lang w:val="en-AU"/>
        </w:rPr>
        <w:t>, July 26, 2019.</w:t>
      </w:r>
    </w:p>
  </w:footnote>
  <w:footnote w:id="27">
    <w:p w14:paraId="4615D80C" w14:textId="7FC13443" w:rsidR="00B729E5" w:rsidRPr="009B1D36" w:rsidRDefault="00B729E5" w:rsidP="009B1D36">
      <w:pPr>
        <w:pStyle w:val="NormalWeb"/>
        <w:rPr>
          <w:rFonts w:eastAsia="Times New Roman"/>
          <w:lang w:val="en-AU" w:eastAsia="en-GB"/>
        </w:rPr>
      </w:pPr>
      <w:r>
        <w:rPr>
          <w:rStyle w:val="FootnoteReference"/>
        </w:rPr>
        <w:footnoteRef/>
      </w:r>
      <w:r>
        <w:t xml:space="preserve"> </w:t>
      </w:r>
      <w:r w:rsidRPr="00B729E5">
        <w:rPr>
          <w:rFonts w:ascii="CenturyGothic" w:eastAsia="Times New Roman" w:hAnsi="CenturyGothic"/>
          <w:color w:val="353333"/>
          <w:sz w:val="20"/>
          <w:szCs w:val="20"/>
          <w:lang w:val="en-AU" w:eastAsia="en-GB"/>
        </w:rPr>
        <w:t>Department of the Prime Minister and Cabinet, Review of Australia’s Counter-Terrorism Machinery, 978-1-925237-37-5 (Commonwealth of Australia, 2015), 16, https://www.homeaffairs.gov.au/nat- security/</w:t>
      </w:r>
      <w:r w:rsidR="0026685C">
        <w:rPr>
          <w:rFonts w:ascii="CenturyGothic" w:eastAsia="Times New Roman" w:hAnsi="CenturyGothic"/>
          <w:color w:val="353333"/>
          <w:sz w:val="20"/>
          <w:szCs w:val="20"/>
          <w:lang w:val="en-AU" w:eastAsia="en-GB"/>
        </w:rPr>
        <w:t>fi</w:t>
      </w:r>
      <w:r w:rsidRPr="00B729E5">
        <w:rPr>
          <w:rFonts w:ascii="CenturyGothic" w:eastAsia="Times New Roman" w:hAnsi="CenturyGothic"/>
          <w:color w:val="353333"/>
          <w:sz w:val="20"/>
          <w:szCs w:val="20"/>
          <w:lang w:val="en-AU" w:eastAsia="en-GB"/>
        </w:rPr>
        <w:t>les/review-australia-ct-machinery.pdf</w:t>
      </w:r>
      <w:r w:rsidR="00B273E7">
        <w:rPr>
          <w:rFonts w:ascii="CenturyGothic" w:eastAsia="Times New Roman" w:hAnsi="CenturyGothic"/>
          <w:color w:val="353333"/>
          <w:sz w:val="20"/>
          <w:szCs w:val="20"/>
          <w:lang w:val="en-AU" w:eastAsia="en-GB"/>
        </w:rPr>
        <w:t>.</w:t>
      </w:r>
    </w:p>
  </w:footnote>
  <w:footnote w:id="28">
    <w:p w14:paraId="6AA6A7D6" w14:textId="7596FB62" w:rsidR="004976EB" w:rsidRPr="00B273E7" w:rsidRDefault="004976EB" w:rsidP="00B273E7">
      <w:pPr>
        <w:pStyle w:val="NormalWeb"/>
        <w:rPr>
          <w:rFonts w:eastAsia="Times New Roman"/>
          <w:lang w:val="en-AU" w:eastAsia="en-GB"/>
        </w:rPr>
      </w:pPr>
      <w:r>
        <w:rPr>
          <w:rStyle w:val="FootnoteReference"/>
        </w:rPr>
        <w:footnoteRef/>
      </w:r>
      <w:r>
        <w:t xml:space="preserve"> </w:t>
      </w:r>
      <w:r w:rsidRPr="004976EB">
        <w:rPr>
          <w:rFonts w:ascii="CenturyGothic" w:eastAsia="Times New Roman" w:hAnsi="CenturyGothic"/>
          <w:color w:val="353333"/>
          <w:sz w:val="20"/>
          <w:szCs w:val="20"/>
          <w:lang w:val="en-AU" w:eastAsia="en-GB"/>
        </w:rPr>
        <w:t>Pantazis and Pemberton, “From the ‘Old’ to the ‘New’ Suspect Community,”649</w:t>
      </w:r>
      <w:r w:rsidR="00B273E7">
        <w:rPr>
          <w:rFonts w:ascii="CenturyGothic" w:eastAsia="Times New Roman" w:hAnsi="CenturyGothic"/>
          <w:color w:val="353333"/>
          <w:sz w:val="20"/>
          <w:szCs w:val="20"/>
          <w:lang w:val="en-AU" w:eastAsia="en-GB"/>
        </w:rPr>
        <w:t>.</w:t>
      </w:r>
    </w:p>
  </w:footnote>
  <w:footnote w:id="29">
    <w:p w14:paraId="1681AFC3" w14:textId="6A7DC59E" w:rsidR="003B5E51" w:rsidRPr="00290126" w:rsidRDefault="003B5E51" w:rsidP="00290126">
      <w:pPr>
        <w:pStyle w:val="NormalWeb"/>
        <w:rPr>
          <w:rFonts w:eastAsia="Times New Roman"/>
          <w:lang w:val="en-AU" w:eastAsia="en-GB"/>
        </w:rPr>
      </w:pPr>
      <w:r>
        <w:rPr>
          <w:rStyle w:val="FootnoteReference"/>
        </w:rPr>
        <w:footnoteRef/>
      </w:r>
      <w:r>
        <w:t xml:space="preserve"> </w:t>
      </w:r>
      <w:r w:rsidR="00290126" w:rsidRPr="004976EB">
        <w:rPr>
          <w:rFonts w:ascii="CenturyGothic" w:eastAsia="Times New Roman" w:hAnsi="CenturyGothic"/>
          <w:color w:val="353333"/>
          <w:sz w:val="20"/>
          <w:szCs w:val="20"/>
          <w:lang w:val="en-AU" w:eastAsia="en-GB"/>
        </w:rPr>
        <w:t>Pantazis and Pemberton, “From the ‘Old’ to the ‘New’ Suspect Community,”649</w:t>
      </w:r>
      <w:r w:rsidR="00290126">
        <w:rPr>
          <w:rFonts w:ascii="CenturyGothic" w:eastAsia="Times New Roman" w:hAnsi="CenturyGothic"/>
          <w:color w:val="353333"/>
          <w:sz w:val="20"/>
          <w:szCs w:val="20"/>
          <w:lang w:val="en-AU" w:eastAsia="en-GB"/>
        </w:rPr>
        <w:t>.</w:t>
      </w:r>
    </w:p>
  </w:footnote>
  <w:footnote w:id="30">
    <w:p w14:paraId="076840A5" w14:textId="0BE69B1E" w:rsidR="00290126" w:rsidRPr="00290126" w:rsidRDefault="00290126">
      <w:pPr>
        <w:pStyle w:val="FootnoteText"/>
        <w:rPr>
          <w:rFonts w:ascii="CenturyGothic" w:eastAsia="Times New Roman" w:hAnsi="CenturyGothic" w:cs="Times New Roman"/>
          <w:color w:val="353333"/>
          <w:lang w:val="en-AU" w:eastAsia="en-GB"/>
        </w:rPr>
      </w:pPr>
      <w:r>
        <w:rPr>
          <w:rStyle w:val="FootnoteReference"/>
        </w:rPr>
        <w:footnoteRef/>
      </w:r>
      <w:r>
        <w:t xml:space="preserve"> </w:t>
      </w:r>
      <w:r w:rsidRPr="00290126">
        <w:rPr>
          <w:rFonts w:ascii="CenturyGothic" w:eastAsia="Times New Roman" w:hAnsi="CenturyGothic" w:cs="Times New Roman"/>
          <w:color w:val="353333"/>
          <w:lang w:val="en-AU" w:eastAsia="en-GB"/>
        </w:rPr>
        <w:t xml:space="preserve">Katharine </w:t>
      </w:r>
      <w:proofErr w:type="spellStart"/>
      <w:r w:rsidRPr="00290126">
        <w:rPr>
          <w:rFonts w:ascii="CenturyGothic" w:eastAsia="Times New Roman" w:hAnsi="CenturyGothic" w:cs="Times New Roman"/>
          <w:color w:val="353333"/>
          <w:lang w:val="en-AU" w:eastAsia="en-GB"/>
        </w:rPr>
        <w:t>Gelber</w:t>
      </w:r>
      <w:proofErr w:type="spellEnd"/>
      <w:r w:rsidRPr="00290126">
        <w:rPr>
          <w:rFonts w:ascii="CenturyGothic" w:eastAsia="Times New Roman" w:hAnsi="CenturyGothic" w:cs="Times New Roman"/>
          <w:color w:val="353333"/>
          <w:lang w:val="en-AU" w:eastAsia="en-GB"/>
        </w:rPr>
        <w:t xml:space="preserve"> and Luke McNamara, “Anti-vilification laws and public racism in Australia: mapping the gaps between the harm occasioned and the remedies provided,” UNSW Law Journal 39, 2 (2016): 488.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FFC26" w14:textId="0CFE9CC2" w:rsidR="008D2547" w:rsidRDefault="002F1901">
    <w:pPr>
      <w:pStyle w:val="Header"/>
    </w:pPr>
    <w:r>
      <w:rPr>
        <w:noProof/>
        <w:lang w:val="en-AU" w:eastAsia="en-AU"/>
      </w:rPr>
      <w:pict w14:anchorId="56950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636416" o:spid="_x0000_s2049" type="#_x0000_t75" style="position:absolute;margin-left:-71pt;margin-top:-72.1pt;width:595.45pt;height:841.9pt;z-index:-251658240;mso-position-horizontal-relative:margin;mso-position-vertical-relative:margin" o:allowincell="f">
          <v:imagedata r:id="rId1" o:title="ICV Letterhea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DBBEE" w14:textId="484B566A" w:rsidR="001014D6" w:rsidRPr="00067C4E" w:rsidRDefault="002F1901">
    <w:pPr>
      <w:pStyle w:val="Header"/>
      <w:rPr>
        <w:lang w:val="en-AU"/>
      </w:rPr>
    </w:pPr>
    <w:r>
      <w:rPr>
        <w:noProof/>
        <w:lang w:val="en-AU" w:eastAsia="en-AU"/>
      </w:rPr>
      <w:pict w14:anchorId="67EFC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5pt;margin-top:-90.1pt;width:595.45pt;height:859.1pt;z-index:-251657216;mso-position-horizontal-relative:margin;mso-position-vertical-relative:margin" o:allowincell="f">
          <v:imagedata r:id="rId1" o:title="ICV Letterhead"/>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33A3"/>
    <w:multiLevelType w:val="hybridMultilevel"/>
    <w:tmpl w:val="31A2789C"/>
    <w:lvl w:ilvl="0" w:tplc="DE4ED6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C5F17"/>
    <w:multiLevelType w:val="hybridMultilevel"/>
    <w:tmpl w:val="06F2DA26"/>
    <w:lvl w:ilvl="0" w:tplc="42563D88">
      <w:start w:val="3"/>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6468C"/>
    <w:multiLevelType w:val="hybridMultilevel"/>
    <w:tmpl w:val="B1325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A7BF9"/>
    <w:multiLevelType w:val="hybridMultilevel"/>
    <w:tmpl w:val="781A0A0E"/>
    <w:lvl w:ilvl="0" w:tplc="08C8275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C2ECC"/>
    <w:multiLevelType w:val="hybridMultilevel"/>
    <w:tmpl w:val="3BE8C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B2575"/>
    <w:multiLevelType w:val="multilevel"/>
    <w:tmpl w:val="50B8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8857DB"/>
    <w:multiLevelType w:val="hybridMultilevel"/>
    <w:tmpl w:val="3BE8C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6632C"/>
    <w:multiLevelType w:val="hybridMultilevel"/>
    <w:tmpl w:val="B6601C28"/>
    <w:lvl w:ilvl="0" w:tplc="D4A40E7A">
      <w:start w:val="1"/>
      <w:numFmt w:val="decimal"/>
      <w:lvlText w:val="%1."/>
      <w:lvlJc w:val="left"/>
      <w:pPr>
        <w:ind w:left="720" w:hanging="360"/>
      </w:pPr>
      <w:rPr>
        <w:rFonts w:cstheme="minorHAnsi"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F2471"/>
    <w:multiLevelType w:val="hybridMultilevel"/>
    <w:tmpl w:val="8E0CD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4B5BF8"/>
    <w:multiLevelType w:val="multilevel"/>
    <w:tmpl w:val="24E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127240"/>
    <w:multiLevelType w:val="multilevel"/>
    <w:tmpl w:val="C62E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BF02CE"/>
    <w:multiLevelType w:val="hybridMultilevel"/>
    <w:tmpl w:val="0082B4E4"/>
    <w:lvl w:ilvl="0" w:tplc="3190E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76D"/>
    <w:multiLevelType w:val="hybridMultilevel"/>
    <w:tmpl w:val="39667F48"/>
    <w:lvl w:ilvl="0" w:tplc="0409000F">
      <w:start w:val="1"/>
      <w:numFmt w:val="decimal"/>
      <w:lvlText w:val="%1."/>
      <w:lvlJc w:val="left"/>
      <w:pPr>
        <w:ind w:left="502"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F67F86"/>
    <w:multiLevelType w:val="hybridMultilevel"/>
    <w:tmpl w:val="3BE8C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66005"/>
    <w:multiLevelType w:val="hybridMultilevel"/>
    <w:tmpl w:val="B20AC56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7D0A1F"/>
    <w:multiLevelType w:val="hybridMultilevel"/>
    <w:tmpl w:val="14902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DC6765"/>
    <w:multiLevelType w:val="hybridMultilevel"/>
    <w:tmpl w:val="F38AB7B0"/>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7E08CA"/>
    <w:multiLevelType w:val="multilevel"/>
    <w:tmpl w:val="BA68A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F01297"/>
    <w:multiLevelType w:val="hybridMultilevel"/>
    <w:tmpl w:val="8D5813D8"/>
    <w:lvl w:ilvl="0" w:tplc="A5CABCD4">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6F25D1"/>
    <w:multiLevelType w:val="hybridMultilevel"/>
    <w:tmpl w:val="8182E1D6"/>
    <w:lvl w:ilvl="0" w:tplc="1A7C679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num>
  <w:num w:numId="3">
    <w:abstractNumId w:val="13"/>
  </w:num>
  <w:num w:numId="4">
    <w:abstractNumId w:val="4"/>
  </w:num>
  <w:num w:numId="5">
    <w:abstractNumId w:val="11"/>
  </w:num>
  <w:num w:numId="6">
    <w:abstractNumId w:val="2"/>
  </w:num>
  <w:num w:numId="7">
    <w:abstractNumId w:val="8"/>
  </w:num>
  <w:num w:numId="8">
    <w:abstractNumId w:val="17"/>
  </w:num>
  <w:num w:numId="9">
    <w:abstractNumId w:val="15"/>
  </w:num>
  <w:num w:numId="10">
    <w:abstractNumId w:val="10"/>
  </w:num>
  <w:num w:numId="11">
    <w:abstractNumId w:val="14"/>
  </w:num>
  <w:num w:numId="12">
    <w:abstractNumId w:val="7"/>
  </w:num>
  <w:num w:numId="13">
    <w:abstractNumId w:val="1"/>
  </w:num>
  <w:num w:numId="14">
    <w:abstractNumId w:val="18"/>
  </w:num>
  <w:num w:numId="15">
    <w:abstractNumId w:val="19"/>
  </w:num>
  <w:num w:numId="16">
    <w:abstractNumId w:val="3"/>
  </w:num>
  <w:num w:numId="17">
    <w:abstractNumId w:val="0"/>
  </w:num>
  <w:num w:numId="18">
    <w:abstractNumId w:val="9"/>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B1"/>
    <w:rsid w:val="0000204D"/>
    <w:rsid w:val="00006D2D"/>
    <w:rsid w:val="00011E5F"/>
    <w:rsid w:val="00012550"/>
    <w:rsid w:val="00013610"/>
    <w:rsid w:val="000179DD"/>
    <w:rsid w:val="0002116A"/>
    <w:rsid w:val="00021AC9"/>
    <w:rsid w:val="00022D87"/>
    <w:rsid w:val="000252AF"/>
    <w:rsid w:val="00027338"/>
    <w:rsid w:val="000300AC"/>
    <w:rsid w:val="000336D2"/>
    <w:rsid w:val="00034891"/>
    <w:rsid w:val="000477AA"/>
    <w:rsid w:val="00052F88"/>
    <w:rsid w:val="00067C4E"/>
    <w:rsid w:val="00076AFB"/>
    <w:rsid w:val="0007738A"/>
    <w:rsid w:val="00080A0E"/>
    <w:rsid w:val="00086505"/>
    <w:rsid w:val="0009286E"/>
    <w:rsid w:val="00093840"/>
    <w:rsid w:val="00095AD3"/>
    <w:rsid w:val="000A3A7D"/>
    <w:rsid w:val="000A4722"/>
    <w:rsid w:val="000C6867"/>
    <w:rsid w:val="000C6D32"/>
    <w:rsid w:val="000D1965"/>
    <w:rsid w:val="000D1EEC"/>
    <w:rsid w:val="000E07B0"/>
    <w:rsid w:val="000E5058"/>
    <w:rsid w:val="000F1D57"/>
    <w:rsid w:val="00100526"/>
    <w:rsid w:val="001014D6"/>
    <w:rsid w:val="00102DC7"/>
    <w:rsid w:val="00111E7A"/>
    <w:rsid w:val="001161F5"/>
    <w:rsid w:val="00130742"/>
    <w:rsid w:val="00132C96"/>
    <w:rsid w:val="001341BF"/>
    <w:rsid w:val="00134A79"/>
    <w:rsid w:val="00150472"/>
    <w:rsid w:val="00150734"/>
    <w:rsid w:val="0016266A"/>
    <w:rsid w:val="00185C74"/>
    <w:rsid w:val="00187789"/>
    <w:rsid w:val="001902E1"/>
    <w:rsid w:val="00190CA5"/>
    <w:rsid w:val="00190CF9"/>
    <w:rsid w:val="001964AB"/>
    <w:rsid w:val="001A006E"/>
    <w:rsid w:val="001A1D44"/>
    <w:rsid w:val="001A47DE"/>
    <w:rsid w:val="001B29ED"/>
    <w:rsid w:val="001B4797"/>
    <w:rsid w:val="001C1738"/>
    <w:rsid w:val="001C530B"/>
    <w:rsid w:val="001D24DF"/>
    <w:rsid w:val="001D46F6"/>
    <w:rsid w:val="001E7844"/>
    <w:rsid w:val="00203374"/>
    <w:rsid w:val="002169F4"/>
    <w:rsid w:val="00221889"/>
    <w:rsid w:val="00225351"/>
    <w:rsid w:val="00237059"/>
    <w:rsid w:val="0025235C"/>
    <w:rsid w:val="00253139"/>
    <w:rsid w:val="00260EC4"/>
    <w:rsid w:val="00262FC3"/>
    <w:rsid w:val="00264D71"/>
    <w:rsid w:val="00265234"/>
    <w:rsid w:val="0026685C"/>
    <w:rsid w:val="0028207A"/>
    <w:rsid w:val="00286428"/>
    <w:rsid w:val="0029000C"/>
    <w:rsid w:val="00290126"/>
    <w:rsid w:val="00294784"/>
    <w:rsid w:val="002A2545"/>
    <w:rsid w:val="002A3EAD"/>
    <w:rsid w:val="002B469E"/>
    <w:rsid w:val="002C1A3F"/>
    <w:rsid w:val="002C21AE"/>
    <w:rsid w:val="002C7DF2"/>
    <w:rsid w:val="002D2427"/>
    <w:rsid w:val="002D2CCB"/>
    <w:rsid w:val="002D744D"/>
    <w:rsid w:val="002E2048"/>
    <w:rsid w:val="002E51B6"/>
    <w:rsid w:val="002E68CA"/>
    <w:rsid w:val="002F1901"/>
    <w:rsid w:val="002F3F8B"/>
    <w:rsid w:val="0030079D"/>
    <w:rsid w:val="0030588A"/>
    <w:rsid w:val="00313874"/>
    <w:rsid w:val="00320E33"/>
    <w:rsid w:val="00320EDB"/>
    <w:rsid w:val="00325491"/>
    <w:rsid w:val="003333C7"/>
    <w:rsid w:val="00342528"/>
    <w:rsid w:val="003449F4"/>
    <w:rsid w:val="00347B0B"/>
    <w:rsid w:val="00352A5E"/>
    <w:rsid w:val="00353612"/>
    <w:rsid w:val="00356016"/>
    <w:rsid w:val="003641CD"/>
    <w:rsid w:val="00372698"/>
    <w:rsid w:val="0039218A"/>
    <w:rsid w:val="003959A7"/>
    <w:rsid w:val="00395C13"/>
    <w:rsid w:val="00395E0F"/>
    <w:rsid w:val="003A0737"/>
    <w:rsid w:val="003A37B0"/>
    <w:rsid w:val="003A3F79"/>
    <w:rsid w:val="003B3790"/>
    <w:rsid w:val="003B45A3"/>
    <w:rsid w:val="003B4DE1"/>
    <w:rsid w:val="003B5191"/>
    <w:rsid w:val="003B5E51"/>
    <w:rsid w:val="003D5E28"/>
    <w:rsid w:val="003D634A"/>
    <w:rsid w:val="003E28A0"/>
    <w:rsid w:val="003E68DC"/>
    <w:rsid w:val="003F66BF"/>
    <w:rsid w:val="003F7A8E"/>
    <w:rsid w:val="00412B19"/>
    <w:rsid w:val="004135CB"/>
    <w:rsid w:val="0041363F"/>
    <w:rsid w:val="004170D8"/>
    <w:rsid w:val="00421738"/>
    <w:rsid w:val="00426B22"/>
    <w:rsid w:val="00430877"/>
    <w:rsid w:val="00440B4C"/>
    <w:rsid w:val="00462304"/>
    <w:rsid w:val="00463D90"/>
    <w:rsid w:val="00467774"/>
    <w:rsid w:val="00477E4A"/>
    <w:rsid w:val="00484C74"/>
    <w:rsid w:val="00484E30"/>
    <w:rsid w:val="00485A3B"/>
    <w:rsid w:val="00492228"/>
    <w:rsid w:val="004976EB"/>
    <w:rsid w:val="004A5070"/>
    <w:rsid w:val="004A74C8"/>
    <w:rsid w:val="004B3179"/>
    <w:rsid w:val="004B5C04"/>
    <w:rsid w:val="004B638B"/>
    <w:rsid w:val="004C2477"/>
    <w:rsid w:val="004C6987"/>
    <w:rsid w:val="004D5D02"/>
    <w:rsid w:val="004D7D95"/>
    <w:rsid w:val="004E1334"/>
    <w:rsid w:val="004E7A34"/>
    <w:rsid w:val="004F1CA6"/>
    <w:rsid w:val="0051076C"/>
    <w:rsid w:val="0051350C"/>
    <w:rsid w:val="00514F8B"/>
    <w:rsid w:val="005160A8"/>
    <w:rsid w:val="00516BCC"/>
    <w:rsid w:val="0052425C"/>
    <w:rsid w:val="005444D9"/>
    <w:rsid w:val="00546C26"/>
    <w:rsid w:val="0057366F"/>
    <w:rsid w:val="0057438D"/>
    <w:rsid w:val="00575CF9"/>
    <w:rsid w:val="00585D15"/>
    <w:rsid w:val="005908FF"/>
    <w:rsid w:val="005916DA"/>
    <w:rsid w:val="00591B87"/>
    <w:rsid w:val="005A0473"/>
    <w:rsid w:val="005A6D9A"/>
    <w:rsid w:val="005B0145"/>
    <w:rsid w:val="005B15DC"/>
    <w:rsid w:val="005B1E51"/>
    <w:rsid w:val="005C6B18"/>
    <w:rsid w:val="005D74EE"/>
    <w:rsid w:val="005D7A70"/>
    <w:rsid w:val="005E41B0"/>
    <w:rsid w:val="005F33E6"/>
    <w:rsid w:val="005F4E06"/>
    <w:rsid w:val="005F4E89"/>
    <w:rsid w:val="006027D8"/>
    <w:rsid w:val="00602E80"/>
    <w:rsid w:val="006079FA"/>
    <w:rsid w:val="006237E6"/>
    <w:rsid w:val="00625117"/>
    <w:rsid w:val="00625E61"/>
    <w:rsid w:val="006334D8"/>
    <w:rsid w:val="006341CF"/>
    <w:rsid w:val="00635C76"/>
    <w:rsid w:val="0063775E"/>
    <w:rsid w:val="00637F07"/>
    <w:rsid w:val="006513F8"/>
    <w:rsid w:val="00653748"/>
    <w:rsid w:val="00653E66"/>
    <w:rsid w:val="0065641F"/>
    <w:rsid w:val="00656920"/>
    <w:rsid w:val="00666085"/>
    <w:rsid w:val="006660A8"/>
    <w:rsid w:val="00682EA1"/>
    <w:rsid w:val="00682EBA"/>
    <w:rsid w:val="00685B24"/>
    <w:rsid w:val="00692195"/>
    <w:rsid w:val="006923D0"/>
    <w:rsid w:val="00696FA3"/>
    <w:rsid w:val="006A1BBE"/>
    <w:rsid w:val="006A3A31"/>
    <w:rsid w:val="006A725F"/>
    <w:rsid w:val="006A7CB1"/>
    <w:rsid w:val="006C0B2B"/>
    <w:rsid w:val="006C1B2F"/>
    <w:rsid w:val="006C2027"/>
    <w:rsid w:val="006C724C"/>
    <w:rsid w:val="006D19C8"/>
    <w:rsid w:val="006D48F2"/>
    <w:rsid w:val="006E4BA1"/>
    <w:rsid w:val="006E7F4F"/>
    <w:rsid w:val="006F0FE5"/>
    <w:rsid w:val="006F5213"/>
    <w:rsid w:val="006F6C5D"/>
    <w:rsid w:val="00702377"/>
    <w:rsid w:val="0070394A"/>
    <w:rsid w:val="0071230C"/>
    <w:rsid w:val="00715F35"/>
    <w:rsid w:val="00721F59"/>
    <w:rsid w:val="00726AC7"/>
    <w:rsid w:val="00737340"/>
    <w:rsid w:val="007400C8"/>
    <w:rsid w:val="0074093D"/>
    <w:rsid w:val="00742A78"/>
    <w:rsid w:val="0074305A"/>
    <w:rsid w:val="00743DAF"/>
    <w:rsid w:val="007537D2"/>
    <w:rsid w:val="007569C1"/>
    <w:rsid w:val="00767B41"/>
    <w:rsid w:val="0077329E"/>
    <w:rsid w:val="007858A7"/>
    <w:rsid w:val="0078605E"/>
    <w:rsid w:val="0078609C"/>
    <w:rsid w:val="00790768"/>
    <w:rsid w:val="007A06B8"/>
    <w:rsid w:val="007A3F0E"/>
    <w:rsid w:val="007A6B33"/>
    <w:rsid w:val="007B6F52"/>
    <w:rsid w:val="007C09ED"/>
    <w:rsid w:val="007C6085"/>
    <w:rsid w:val="007D312F"/>
    <w:rsid w:val="007D531D"/>
    <w:rsid w:val="007D6B66"/>
    <w:rsid w:val="007D7229"/>
    <w:rsid w:val="007E5E5C"/>
    <w:rsid w:val="007E6DFE"/>
    <w:rsid w:val="007F2E5A"/>
    <w:rsid w:val="007F653F"/>
    <w:rsid w:val="00810B75"/>
    <w:rsid w:val="0081200A"/>
    <w:rsid w:val="00814D1D"/>
    <w:rsid w:val="00817C9F"/>
    <w:rsid w:val="00822473"/>
    <w:rsid w:val="0082421E"/>
    <w:rsid w:val="008305FF"/>
    <w:rsid w:val="00833FA4"/>
    <w:rsid w:val="00834F0A"/>
    <w:rsid w:val="00834FD7"/>
    <w:rsid w:val="008364DB"/>
    <w:rsid w:val="0083658B"/>
    <w:rsid w:val="008400FC"/>
    <w:rsid w:val="00840E6B"/>
    <w:rsid w:val="0084584B"/>
    <w:rsid w:val="00845975"/>
    <w:rsid w:val="00846A18"/>
    <w:rsid w:val="00852729"/>
    <w:rsid w:val="00855A38"/>
    <w:rsid w:val="00856A6B"/>
    <w:rsid w:val="00857E10"/>
    <w:rsid w:val="00871C11"/>
    <w:rsid w:val="00872652"/>
    <w:rsid w:val="00881787"/>
    <w:rsid w:val="008A10A7"/>
    <w:rsid w:val="008B0A52"/>
    <w:rsid w:val="008C2D07"/>
    <w:rsid w:val="008C50CD"/>
    <w:rsid w:val="008C7D25"/>
    <w:rsid w:val="008D0EEF"/>
    <w:rsid w:val="008D2547"/>
    <w:rsid w:val="008D2FCA"/>
    <w:rsid w:val="008D6ECC"/>
    <w:rsid w:val="008D7D2D"/>
    <w:rsid w:val="008E79A6"/>
    <w:rsid w:val="008F215C"/>
    <w:rsid w:val="008F2620"/>
    <w:rsid w:val="00904D7F"/>
    <w:rsid w:val="0090725B"/>
    <w:rsid w:val="00912E28"/>
    <w:rsid w:val="00920916"/>
    <w:rsid w:val="00931ACD"/>
    <w:rsid w:val="00935994"/>
    <w:rsid w:val="00945F8F"/>
    <w:rsid w:val="009460D0"/>
    <w:rsid w:val="00946195"/>
    <w:rsid w:val="00954208"/>
    <w:rsid w:val="009556F4"/>
    <w:rsid w:val="0095622F"/>
    <w:rsid w:val="0096409D"/>
    <w:rsid w:val="009655DA"/>
    <w:rsid w:val="00995509"/>
    <w:rsid w:val="00995A3E"/>
    <w:rsid w:val="00996E51"/>
    <w:rsid w:val="009A31FC"/>
    <w:rsid w:val="009B1D36"/>
    <w:rsid w:val="009B302F"/>
    <w:rsid w:val="009B36B9"/>
    <w:rsid w:val="009B58FB"/>
    <w:rsid w:val="009B68F5"/>
    <w:rsid w:val="009B7DCB"/>
    <w:rsid w:val="009C4482"/>
    <w:rsid w:val="009C64B9"/>
    <w:rsid w:val="009E3AA7"/>
    <w:rsid w:val="009E3D91"/>
    <w:rsid w:val="009E632F"/>
    <w:rsid w:val="009E7140"/>
    <w:rsid w:val="009F45C5"/>
    <w:rsid w:val="009F513B"/>
    <w:rsid w:val="009F5A77"/>
    <w:rsid w:val="00A00942"/>
    <w:rsid w:val="00A12174"/>
    <w:rsid w:val="00A13397"/>
    <w:rsid w:val="00A17DBB"/>
    <w:rsid w:val="00A34106"/>
    <w:rsid w:val="00A42D56"/>
    <w:rsid w:val="00A4335B"/>
    <w:rsid w:val="00A44FFB"/>
    <w:rsid w:val="00A60651"/>
    <w:rsid w:val="00A608C7"/>
    <w:rsid w:val="00A66616"/>
    <w:rsid w:val="00A66C15"/>
    <w:rsid w:val="00A67CB4"/>
    <w:rsid w:val="00A70A23"/>
    <w:rsid w:val="00A74FF0"/>
    <w:rsid w:val="00A80161"/>
    <w:rsid w:val="00A809B7"/>
    <w:rsid w:val="00A85AB0"/>
    <w:rsid w:val="00A935F9"/>
    <w:rsid w:val="00A942EE"/>
    <w:rsid w:val="00AA4717"/>
    <w:rsid w:val="00AA6B1A"/>
    <w:rsid w:val="00AC1A23"/>
    <w:rsid w:val="00AC31B5"/>
    <w:rsid w:val="00AC668B"/>
    <w:rsid w:val="00AC7094"/>
    <w:rsid w:val="00AD2086"/>
    <w:rsid w:val="00AD33DC"/>
    <w:rsid w:val="00AE0324"/>
    <w:rsid w:val="00AE66B6"/>
    <w:rsid w:val="00AF2066"/>
    <w:rsid w:val="00AF616D"/>
    <w:rsid w:val="00AF6378"/>
    <w:rsid w:val="00B05B66"/>
    <w:rsid w:val="00B06729"/>
    <w:rsid w:val="00B10A96"/>
    <w:rsid w:val="00B20E77"/>
    <w:rsid w:val="00B2514A"/>
    <w:rsid w:val="00B273E7"/>
    <w:rsid w:val="00B42946"/>
    <w:rsid w:val="00B4720A"/>
    <w:rsid w:val="00B475CA"/>
    <w:rsid w:val="00B527B0"/>
    <w:rsid w:val="00B55CD7"/>
    <w:rsid w:val="00B729E5"/>
    <w:rsid w:val="00B74EB4"/>
    <w:rsid w:val="00B75F85"/>
    <w:rsid w:val="00B938DC"/>
    <w:rsid w:val="00BC020F"/>
    <w:rsid w:val="00BC1714"/>
    <w:rsid w:val="00BD3C68"/>
    <w:rsid w:val="00BD44E0"/>
    <w:rsid w:val="00BD62D0"/>
    <w:rsid w:val="00BE2DDC"/>
    <w:rsid w:val="00BE7F00"/>
    <w:rsid w:val="00BE7FB9"/>
    <w:rsid w:val="00BF0A9B"/>
    <w:rsid w:val="00C076A7"/>
    <w:rsid w:val="00C103B4"/>
    <w:rsid w:val="00C13E9C"/>
    <w:rsid w:val="00C22AB7"/>
    <w:rsid w:val="00C24310"/>
    <w:rsid w:val="00C2612F"/>
    <w:rsid w:val="00C35B14"/>
    <w:rsid w:val="00C42B6C"/>
    <w:rsid w:val="00C4428C"/>
    <w:rsid w:val="00C45718"/>
    <w:rsid w:val="00C46C65"/>
    <w:rsid w:val="00C51910"/>
    <w:rsid w:val="00C74D94"/>
    <w:rsid w:val="00C750EA"/>
    <w:rsid w:val="00C751C5"/>
    <w:rsid w:val="00C75AA9"/>
    <w:rsid w:val="00C9073F"/>
    <w:rsid w:val="00C953DD"/>
    <w:rsid w:val="00C9614A"/>
    <w:rsid w:val="00CB6B18"/>
    <w:rsid w:val="00CB7CAC"/>
    <w:rsid w:val="00CC0679"/>
    <w:rsid w:val="00CC1C7F"/>
    <w:rsid w:val="00CC2A1E"/>
    <w:rsid w:val="00CC2BC1"/>
    <w:rsid w:val="00CE1514"/>
    <w:rsid w:val="00CE5A9D"/>
    <w:rsid w:val="00CF0641"/>
    <w:rsid w:val="00CF2F3D"/>
    <w:rsid w:val="00CF496A"/>
    <w:rsid w:val="00D05300"/>
    <w:rsid w:val="00D16443"/>
    <w:rsid w:val="00D16ABD"/>
    <w:rsid w:val="00D17B8A"/>
    <w:rsid w:val="00D30239"/>
    <w:rsid w:val="00D40D7F"/>
    <w:rsid w:val="00D4468A"/>
    <w:rsid w:val="00D452C0"/>
    <w:rsid w:val="00D45DB9"/>
    <w:rsid w:val="00D4668C"/>
    <w:rsid w:val="00D46B4B"/>
    <w:rsid w:val="00D50473"/>
    <w:rsid w:val="00D521EC"/>
    <w:rsid w:val="00D54487"/>
    <w:rsid w:val="00D54F42"/>
    <w:rsid w:val="00D818AC"/>
    <w:rsid w:val="00D84569"/>
    <w:rsid w:val="00D947A8"/>
    <w:rsid w:val="00D9637B"/>
    <w:rsid w:val="00DA548B"/>
    <w:rsid w:val="00DB00BE"/>
    <w:rsid w:val="00DB1330"/>
    <w:rsid w:val="00DB214E"/>
    <w:rsid w:val="00DC4457"/>
    <w:rsid w:val="00DD38E2"/>
    <w:rsid w:val="00DD4824"/>
    <w:rsid w:val="00DE179A"/>
    <w:rsid w:val="00DE658B"/>
    <w:rsid w:val="00DF02AA"/>
    <w:rsid w:val="00E01490"/>
    <w:rsid w:val="00E02019"/>
    <w:rsid w:val="00E03E90"/>
    <w:rsid w:val="00E070A6"/>
    <w:rsid w:val="00E1114B"/>
    <w:rsid w:val="00E24720"/>
    <w:rsid w:val="00E26DDE"/>
    <w:rsid w:val="00E34AB4"/>
    <w:rsid w:val="00E368A7"/>
    <w:rsid w:val="00E50542"/>
    <w:rsid w:val="00E5345F"/>
    <w:rsid w:val="00E62C48"/>
    <w:rsid w:val="00E6437B"/>
    <w:rsid w:val="00E7039A"/>
    <w:rsid w:val="00E70CDB"/>
    <w:rsid w:val="00E75613"/>
    <w:rsid w:val="00E75A28"/>
    <w:rsid w:val="00E77DB2"/>
    <w:rsid w:val="00E824EB"/>
    <w:rsid w:val="00E8662C"/>
    <w:rsid w:val="00E873E0"/>
    <w:rsid w:val="00E96C88"/>
    <w:rsid w:val="00EA0AAB"/>
    <w:rsid w:val="00EA11F1"/>
    <w:rsid w:val="00EA2633"/>
    <w:rsid w:val="00EB41D3"/>
    <w:rsid w:val="00EB7E29"/>
    <w:rsid w:val="00EC7C44"/>
    <w:rsid w:val="00ED6947"/>
    <w:rsid w:val="00EE250B"/>
    <w:rsid w:val="00EE3534"/>
    <w:rsid w:val="00EF00E6"/>
    <w:rsid w:val="00EF1967"/>
    <w:rsid w:val="00EF7F2D"/>
    <w:rsid w:val="00F0185C"/>
    <w:rsid w:val="00F067AB"/>
    <w:rsid w:val="00F16D56"/>
    <w:rsid w:val="00F205F6"/>
    <w:rsid w:val="00F208E7"/>
    <w:rsid w:val="00F26E96"/>
    <w:rsid w:val="00F30F81"/>
    <w:rsid w:val="00F52381"/>
    <w:rsid w:val="00F74CCC"/>
    <w:rsid w:val="00F809C4"/>
    <w:rsid w:val="00F821C3"/>
    <w:rsid w:val="00F83D42"/>
    <w:rsid w:val="00F84A01"/>
    <w:rsid w:val="00F85B65"/>
    <w:rsid w:val="00F85EE6"/>
    <w:rsid w:val="00F86819"/>
    <w:rsid w:val="00F86D2D"/>
    <w:rsid w:val="00F95B87"/>
    <w:rsid w:val="00FA43E4"/>
    <w:rsid w:val="00FA4CB2"/>
    <w:rsid w:val="00FD0664"/>
    <w:rsid w:val="00FD47A5"/>
    <w:rsid w:val="00FD692A"/>
    <w:rsid w:val="00FD7E4A"/>
    <w:rsid w:val="00FF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748A34"/>
  <w14:defaultImageDpi w14:val="32767"/>
  <w15:chartTrackingRefBased/>
  <w15:docId w15:val="{218E4E25-C862-2440-9881-A94F3EE4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B1"/>
    <w:rPr>
      <w:rFonts w:ascii="Times New Roman" w:hAnsi="Times New Roman"/>
    </w:rPr>
  </w:style>
  <w:style w:type="paragraph" w:styleId="Heading1">
    <w:name w:val="heading 1"/>
    <w:basedOn w:val="Normal"/>
    <w:next w:val="Normal"/>
    <w:link w:val="Heading1Char"/>
    <w:uiPriority w:val="9"/>
    <w:qFormat/>
    <w:rsid w:val="009F45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378"/>
    <w:pPr>
      <w:ind w:left="720"/>
      <w:contextualSpacing/>
    </w:pPr>
  </w:style>
  <w:style w:type="paragraph" w:styleId="FootnoteText">
    <w:name w:val="footnote text"/>
    <w:basedOn w:val="Normal"/>
    <w:link w:val="FootnoteTextChar"/>
    <w:uiPriority w:val="99"/>
    <w:unhideWhenUsed/>
    <w:rsid w:val="003641CD"/>
    <w:rPr>
      <w:sz w:val="20"/>
      <w:szCs w:val="20"/>
    </w:rPr>
  </w:style>
  <w:style w:type="character" w:customStyle="1" w:styleId="FootnoteTextChar">
    <w:name w:val="Footnote Text Char"/>
    <w:basedOn w:val="DefaultParagraphFont"/>
    <w:link w:val="FootnoteText"/>
    <w:uiPriority w:val="99"/>
    <w:rsid w:val="003641CD"/>
    <w:rPr>
      <w:rFonts w:ascii="Times New Roman" w:hAnsi="Times New Roman"/>
      <w:sz w:val="20"/>
      <w:szCs w:val="20"/>
    </w:rPr>
  </w:style>
  <w:style w:type="character" w:styleId="FootnoteReference">
    <w:name w:val="footnote reference"/>
    <w:basedOn w:val="DefaultParagraphFont"/>
    <w:uiPriority w:val="99"/>
    <w:unhideWhenUsed/>
    <w:rsid w:val="003641CD"/>
    <w:rPr>
      <w:vertAlign w:val="superscript"/>
    </w:rPr>
  </w:style>
  <w:style w:type="paragraph" w:styleId="Header">
    <w:name w:val="header"/>
    <w:basedOn w:val="Normal"/>
    <w:link w:val="HeaderChar"/>
    <w:uiPriority w:val="99"/>
    <w:unhideWhenUsed/>
    <w:rsid w:val="00FF3428"/>
    <w:pPr>
      <w:tabs>
        <w:tab w:val="center" w:pos="4513"/>
        <w:tab w:val="right" w:pos="9026"/>
      </w:tabs>
    </w:pPr>
  </w:style>
  <w:style w:type="character" w:customStyle="1" w:styleId="HeaderChar">
    <w:name w:val="Header Char"/>
    <w:basedOn w:val="DefaultParagraphFont"/>
    <w:link w:val="Header"/>
    <w:uiPriority w:val="99"/>
    <w:rsid w:val="00FF3428"/>
    <w:rPr>
      <w:rFonts w:ascii="Times New Roman" w:hAnsi="Times New Roman"/>
    </w:rPr>
  </w:style>
  <w:style w:type="paragraph" w:styleId="Footer">
    <w:name w:val="footer"/>
    <w:basedOn w:val="Normal"/>
    <w:link w:val="FooterChar"/>
    <w:uiPriority w:val="99"/>
    <w:unhideWhenUsed/>
    <w:rsid w:val="00FF3428"/>
    <w:pPr>
      <w:tabs>
        <w:tab w:val="center" w:pos="4513"/>
        <w:tab w:val="right" w:pos="9026"/>
      </w:tabs>
    </w:pPr>
  </w:style>
  <w:style w:type="character" w:customStyle="1" w:styleId="FooterChar">
    <w:name w:val="Footer Char"/>
    <w:basedOn w:val="DefaultParagraphFont"/>
    <w:link w:val="Footer"/>
    <w:uiPriority w:val="99"/>
    <w:rsid w:val="00FF3428"/>
    <w:rPr>
      <w:rFonts w:ascii="Times New Roman" w:hAnsi="Times New Roman"/>
    </w:rPr>
  </w:style>
  <w:style w:type="paragraph" w:styleId="Subtitle">
    <w:name w:val="Subtitle"/>
    <w:basedOn w:val="Normal"/>
    <w:next w:val="Normal"/>
    <w:link w:val="SubtitleChar"/>
    <w:uiPriority w:val="11"/>
    <w:qFormat/>
    <w:rsid w:val="00262FC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262FC3"/>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7F653F"/>
    <w:rPr>
      <w:i/>
      <w:iCs/>
      <w:color w:val="404040" w:themeColor="text1" w:themeTint="BF"/>
    </w:rPr>
  </w:style>
  <w:style w:type="character" w:styleId="IntenseReference">
    <w:name w:val="Intense Reference"/>
    <w:basedOn w:val="DefaultParagraphFont"/>
    <w:uiPriority w:val="32"/>
    <w:qFormat/>
    <w:rsid w:val="007F653F"/>
    <w:rPr>
      <w:b/>
      <w:bCs/>
      <w:smallCaps/>
      <w:color w:val="4472C4" w:themeColor="accent1"/>
      <w:spacing w:val="5"/>
    </w:rPr>
  </w:style>
  <w:style w:type="character" w:styleId="SubtleReference">
    <w:name w:val="Subtle Reference"/>
    <w:basedOn w:val="DefaultParagraphFont"/>
    <w:uiPriority w:val="31"/>
    <w:qFormat/>
    <w:rsid w:val="007F653F"/>
    <w:rPr>
      <w:smallCaps/>
      <w:color w:val="5A5A5A" w:themeColor="text1" w:themeTint="A5"/>
    </w:rPr>
  </w:style>
  <w:style w:type="paragraph" w:styleId="Quote">
    <w:name w:val="Quote"/>
    <w:basedOn w:val="Normal"/>
    <w:next w:val="Normal"/>
    <w:link w:val="QuoteChar"/>
    <w:uiPriority w:val="29"/>
    <w:qFormat/>
    <w:rsid w:val="007F65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653F"/>
    <w:rPr>
      <w:rFonts w:ascii="Times New Roman" w:hAnsi="Times New Roman"/>
      <w:i/>
      <w:iCs/>
      <w:color w:val="404040" w:themeColor="text1" w:themeTint="BF"/>
    </w:rPr>
  </w:style>
  <w:style w:type="character" w:styleId="IntenseEmphasis">
    <w:name w:val="Intense Emphasis"/>
    <w:basedOn w:val="DefaultParagraphFont"/>
    <w:uiPriority w:val="21"/>
    <w:qFormat/>
    <w:rsid w:val="007F653F"/>
    <w:rPr>
      <w:i/>
      <w:iCs/>
      <w:color w:val="4472C4" w:themeColor="accent1"/>
    </w:rPr>
  </w:style>
  <w:style w:type="character" w:styleId="PageNumber">
    <w:name w:val="page number"/>
    <w:basedOn w:val="DefaultParagraphFont"/>
    <w:uiPriority w:val="99"/>
    <w:semiHidden/>
    <w:unhideWhenUsed/>
    <w:rsid w:val="00D54F42"/>
  </w:style>
  <w:style w:type="character" w:styleId="Hyperlink">
    <w:name w:val="Hyperlink"/>
    <w:basedOn w:val="DefaultParagraphFont"/>
    <w:uiPriority w:val="99"/>
    <w:unhideWhenUsed/>
    <w:rsid w:val="00B2514A"/>
    <w:rPr>
      <w:color w:val="0563C1" w:themeColor="hyperlink"/>
      <w:u w:val="single"/>
    </w:rPr>
  </w:style>
  <w:style w:type="character" w:customStyle="1" w:styleId="UnresolvedMention">
    <w:name w:val="Unresolved Mention"/>
    <w:basedOn w:val="DefaultParagraphFont"/>
    <w:uiPriority w:val="99"/>
    <w:rsid w:val="00B2514A"/>
    <w:rPr>
      <w:color w:val="605E5C"/>
      <w:shd w:val="clear" w:color="auto" w:fill="E1DFDD"/>
    </w:rPr>
  </w:style>
  <w:style w:type="paragraph" w:styleId="NormalWeb">
    <w:name w:val="Normal (Web)"/>
    <w:basedOn w:val="Normal"/>
    <w:uiPriority w:val="99"/>
    <w:unhideWhenUsed/>
    <w:rsid w:val="00945F8F"/>
    <w:rPr>
      <w:rFonts w:cs="Times New Roman"/>
    </w:rPr>
  </w:style>
  <w:style w:type="character" w:styleId="CommentReference">
    <w:name w:val="annotation reference"/>
    <w:basedOn w:val="DefaultParagraphFont"/>
    <w:uiPriority w:val="99"/>
    <w:semiHidden/>
    <w:unhideWhenUsed/>
    <w:rsid w:val="003F7A8E"/>
    <w:rPr>
      <w:sz w:val="16"/>
      <w:szCs w:val="16"/>
    </w:rPr>
  </w:style>
  <w:style w:type="paragraph" w:styleId="CommentText">
    <w:name w:val="annotation text"/>
    <w:basedOn w:val="Normal"/>
    <w:link w:val="CommentTextChar"/>
    <w:uiPriority w:val="99"/>
    <w:semiHidden/>
    <w:unhideWhenUsed/>
    <w:rsid w:val="003F7A8E"/>
    <w:rPr>
      <w:sz w:val="20"/>
      <w:szCs w:val="20"/>
    </w:rPr>
  </w:style>
  <w:style w:type="character" w:customStyle="1" w:styleId="CommentTextChar">
    <w:name w:val="Comment Text Char"/>
    <w:basedOn w:val="DefaultParagraphFont"/>
    <w:link w:val="CommentText"/>
    <w:uiPriority w:val="99"/>
    <w:semiHidden/>
    <w:rsid w:val="003F7A8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F7A8E"/>
    <w:rPr>
      <w:b/>
      <w:bCs/>
    </w:rPr>
  </w:style>
  <w:style w:type="character" w:customStyle="1" w:styleId="CommentSubjectChar">
    <w:name w:val="Comment Subject Char"/>
    <w:basedOn w:val="CommentTextChar"/>
    <w:link w:val="CommentSubject"/>
    <w:uiPriority w:val="99"/>
    <w:semiHidden/>
    <w:rsid w:val="003F7A8E"/>
    <w:rPr>
      <w:rFonts w:ascii="Times New Roman" w:hAnsi="Times New Roman"/>
      <w:b/>
      <w:bCs/>
      <w:sz w:val="20"/>
      <w:szCs w:val="20"/>
    </w:rPr>
  </w:style>
  <w:style w:type="paragraph" w:styleId="BalloonText">
    <w:name w:val="Balloon Text"/>
    <w:basedOn w:val="Normal"/>
    <w:link w:val="BalloonTextChar"/>
    <w:uiPriority w:val="99"/>
    <w:semiHidden/>
    <w:unhideWhenUsed/>
    <w:rsid w:val="003F7A8E"/>
    <w:rPr>
      <w:rFonts w:cs="Times New Roman"/>
      <w:sz w:val="18"/>
      <w:szCs w:val="18"/>
    </w:rPr>
  </w:style>
  <w:style w:type="character" w:customStyle="1" w:styleId="BalloonTextChar">
    <w:name w:val="Balloon Text Char"/>
    <w:basedOn w:val="DefaultParagraphFont"/>
    <w:link w:val="BalloonText"/>
    <w:uiPriority w:val="99"/>
    <w:semiHidden/>
    <w:rsid w:val="003F7A8E"/>
    <w:rPr>
      <w:rFonts w:ascii="Times New Roman" w:hAnsi="Times New Roman" w:cs="Times New Roman"/>
      <w:sz w:val="18"/>
      <w:szCs w:val="18"/>
    </w:rPr>
  </w:style>
  <w:style w:type="character" w:customStyle="1" w:styleId="Heading1Char">
    <w:name w:val="Heading 1 Char"/>
    <w:basedOn w:val="DefaultParagraphFont"/>
    <w:link w:val="Heading1"/>
    <w:uiPriority w:val="9"/>
    <w:rsid w:val="009F45C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C1B2F"/>
    <w:rPr>
      <w:rFonts w:ascii="Times New Roman" w:hAnsi="Times New Roman"/>
    </w:rPr>
  </w:style>
  <w:style w:type="paragraph" w:customStyle="1" w:styleId="xmsonormal">
    <w:name w:val="x_msonormal"/>
    <w:basedOn w:val="Normal"/>
    <w:rsid w:val="00742A78"/>
    <w:pPr>
      <w:spacing w:before="100" w:beforeAutospacing="1" w:after="100" w:afterAutospacing="1"/>
    </w:pPr>
    <w:rPr>
      <w:rFonts w:eastAsia="Times New Roman" w:cs="Times New Roman"/>
      <w:lang w:val="en-AU" w:eastAsia="en-GB"/>
    </w:rPr>
  </w:style>
  <w:style w:type="character" w:customStyle="1" w:styleId="apple-converted-space">
    <w:name w:val="apple-converted-space"/>
    <w:basedOn w:val="DefaultParagraphFont"/>
    <w:rsid w:val="00742A78"/>
  </w:style>
  <w:style w:type="paragraph" w:customStyle="1" w:styleId="xmsolistparagraph">
    <w:name w:val="x_msolistparagraph"/>
    <w:basedOn w:val="Normal"/>
    <w:rsid w:val="00742A78"/>
    <w:pPr>
      <w:spacing w:before="100" w:beforeAutospacing="1" w:after="100" w:afterAutospacing="1"/>
    </w:pPr>
    <w:rPr>
      <w:rFonts w:eastAsia="Times New Roman" w:cs="Times New Roman"/>
      <w:lang w:val="en-AU" w:eastAsia="en-GB"/>
    </w:rPr>
  </w:style>
  <w:style w:type="character" w:styleId="FollowedHyperlink">
    <w:name w:val="FollowedHyperlink"/>
    <w:basedOn w:val="DefaultParagraphFont"/>
    <w:uiPriority w:val="99"/>
    <w:semiHidden/>
    <w:unhideWhenUsed/>
    <w:rsid w:val="001B29ED"/>
    <w:rPr>
      <w:color w:val="954F72" w:themeColor="followedHyperlink"/>
      <w:u w:val="single"/>
    </w:rPr>
  </w:style>
  <w:style w:type="paragraph" w:customStyle="1" w:styleId="xxmsolistparagraph">
    <w:name w:val="x_xmsolistparagraph"/>
    <w:basedOn w:val="Normal"/>
    <w:rsid w:val="00290126"/>
    <w:pPr>
      <w:spacing w:before="100" w:beforeAutospacing="1" w:after="100" w:afterAutospacing="1"/>
    </w:pPr>
    <w:rPr>
      <w:rFonts w:eastAsia="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9162">
      <w:bodyDiv w:val="1"/>
      <w:marLeft w:val="0"/>
      <w:marRight w:val="0"/>
      <w:marTop w:val="0"/>
      <w:marBottom w:val="0"/>
      <w:divBdr>
        <w:top w:val="none" w:sz="0" w:space="0" w:color="auto"/>
        <w:left w:val="none" w:sz="0" w:space="0" w:color="auto"/>
        <w:bottom w:val="none" w:sz="0" w:space="0" w:color="auto"/>
        <w:right w:val="none" w:sz="0" w:space="0" w:color="auto"/>
      </w:divBdr>
      <w:divsChild>
        <w:div w:id="1514954889">
          <w:marLeft w:val="0"/>
          <w:marRight w:val="0"/>
          <w:marTop w:val="0"/>
          <w:marBottom w:val="0"/>
          <w:divBdr>
            <w:top w:val="none" w:sz="0" w:space="0" w:color="auto"/>
            <w:left w:val="none" w:sz="0" w:space="0" w:color="auto"/>
            <w:bottom w:val="none" w:sz="0" w:space="0" w:color="auto"/>
            <w:right w:val="none" w:sz="0" w:space="0" w:color="auto"/>
          </w:divBdr>
          <w:divsChild>
            <w:div w:id="1506242417">
              <w:marLeft w:val="0"/>
              <w:marRight w:val="0"/>
              <w:marTop w:val="0"/>
              <w:marBottom w:val="0"/>
              <w:divBdr>
                <w:top w:val="none" w:sz="0" w:space="0" w:color="auto"/>
                <w:left w:val="none" w:sz="0" w:space="0" w:color="auto"/>
                <w:bottom w:val="none" w:sz="0" w:space="0" w:color="auto"/>
                <w:right w:val="none" w:sz="0" w:space="0" w:color="auto"/>
              </w:divBdr>
              <w:divsChild>
                <w:div w:id="2067140725">
                  <w:marLeft w:val="0"/>
                  <w:marRight w:val="0"/>
                  <w:marTop w:val="0"/>
                  <w:marBottom w:val="0"/>
                  <w:divBdr>
                    <w:top w:val="none" w:sz="0" w:space="0" w:color="auto"/>
                    <w:left w:val="none" w:sz="0" w:space="0" w:color="auto"/>
                    <w:bottom w:val="none" w:sz="0" w:space="0" w:color="auto"/>
                    <w:right w:val="none" w:sz="0" w:space="0" w:color="auto"/>
                  </w:divBdr>
                  <w:divsChild>
                    <w:div w:id="3594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4692">
      <w:bodyDiv w:val="1"/>
      <w:marLeft w:val="0"/>
      <w:marRight w:val="0"/>
      <w:marTop w:val="0"/>
      <w:marBottom w:val="0"/>
      <w:divBdr>
        <w:top w:val="none" w:sz="0" w:space="0" w:color="auto"/>
        <w:left w:val="none" w:sz="0" w:space="0" w:color="auto"/>
        <w:bottom w:val="none" w:sz="0" w:space="0" w:color="auto"/>
        <w:right w:val="none" w:sz="0" w:space="0" w:color="auto"/>
      </w:divBdr>
      <w:divsChild>
        <w:div w:id="1161241005">
          <w:marLeft w:val="0"/>
          <w:marRight w:val="0"/>
          <w:marTop w:val="0"/>
          <w:marBottom w:val="0"/>
          <w:divBdr>
            <w:top w:val="none" w:sz="0" w:space="0" w:color="auto"/>
            <w:left w:val="none" w:sz="0" w:space="0" w:color="auto"/>
            <w:bottom w:val="none" w:sz="0" w:space="0" w:color="auto"/>
            <w:right w:val="none" w:sz="0" w:space="0" w:color="auto"/>
          </w:divBdr>
          <w:divsChild>
            <w:div w:id="354354655">
              <w:marLeft w:val="0"/>
              <w:marRight w:val="0"/>
              <w:marTop w:val="0"/>
              <w:marBottom w:val="0"/>
              <w:divBdr>
                <w:top w:val="none" w:sz="0" w:space="0" w:color="auto"/>
                <w:left w:val="none" w:sz="0" w:space="0" w:color="auto"/>
                <w:bottom w:val="none" w:sz="0" w:space="0" w:color="auto"/>
                <w:right w:val="none" w:sz="0" w:space="0" w:color="auto"/>
              </w:divBdr>
              <w:divsChild>
                <w:div w:id="731272585">
                  <w:marLeft w:val="0"/>
                  <w:marRight w:val="0"/>
                  <w:marTop w:val="0"/>
                  <w:marBottom w:val="0"/>
                  <w:divBdr>
                    <w:top w:val="none" w:sz="0" w:space="0" w:color="auto"/>
                    <w:left w:val="none" w:sz="0" w:space="0" w:color="auto"/>
                    <w:bottom w:val="none" w:sz="0" w:space="0" w:color="auto"/>
                    <w:right w:val="none" w:sz="0" w:space="0" w:color="auto"/>
                  </w:divBdr>
                  <w:divsChild>
                    <w:div w:id="408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74029">
      <w:bodyDiv w:val="1"/>
      <w:marLeft w:val="0"/>
      <w:marRight w:val="0"/>
      <w:marTop w:val="0"/>
      <w:marBottom w:val="0"/>
      <w:divBdr>
        <w:top w:val="none" w:sz="0" w:space="0" w:color="auto"/>
        <w:left w:val="none" w:sz="0" w:space="0" w:color="auto"/>
        <w:bottom w:val="none" w:sz="0" w:space="0" w:color="auto"/>
        <w:right w:val="none" w:sz="0" w:space="0" w:color="auto"/>
      </w:divBdr>
      <w:divsChild>
        <w:div w:id="1343048439">
          <w:marLeft w:val="0"/>
          <w:marRight w:val="0"/>
          <w:marTop w:val="0"/>
          <w:marBottom w:val="0"/>
          <w:divBdr>
            <w:top w:val="none" w:sz="0" w:space="0" w:color="auto"/>
            <w:left w:val="none" w:sz="0" w:space="0" w:color="auto"/>
            <w:bottom w:val="none" w:sz="0" w:space="0" w:color="auto"/>
            <w:right w:val="none" w:sz="0" w:space="0" w:color="auto"/>
          </w:divBdr>
          <w:divsChild>
            <w:div w:id="1302229095">
              <w:marLeft w:val="0"/>
              <w:marRight w:val="0"/>
              <w:marTop w:val="0"/>
              <w:marBottom w:val="0"/>
              <w:divBdr>
                <w:top w:val="none" w:sz="0" w:space="0" w:color="auto"/>
                <w:left w:val="none" w:sz="0" w:space="0" w:color="auto"/>
                <w:bottom w:val="none" w:sz="0" w:space="0" w:color="auto"/>
                <w:right w:val="none" w:sz="0" w:space="0" w:color="auto"/>
              </w:divBdr>
              <w:divsChild>
                <w:div w:id="328681609">
                  <w:marLeft w:val="0"/>
                  <w:marRight w:val="0"/>
                  <w:marTop w:val="0"/>
                  <w:marBottom w:val="0"/>
                  <w:divBdr>
                    <w:top w:val="none" w:sz="0" w:space="0" w:color="auto"/>
                    <w:left w:val="none" w:sz="0" w:space="0" w:color="auto"/>
                    <w:bottom w:val="none" w:sz="0" w:space="0" w:color="auto"/>
                    <w:right w:val="none" w:sz="0" w:space="0" w:color="auto"/>
                  </w:divBdr>
                  <w:divsChild>
                    <w:div w:id="874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2643">
      <w:bodyDiv w:val="1"/>
      <w:marLeft w:val="0"/>
      <w:marRight w:val="0"/>
      <w:marTop w:val="0"/>
      <w:marBottom w:val="0"/>
      <w:divBdr>
        <w:top w:val="none" w:sz="0" w:space="0" w:color="auto"/>
        <w:left w:val="none" w:sz="0" w:space="0" w:color="auto"/>
        <w:bottom w:val="none" w:sz="0" w:space="0" w:color="auto"/>
        <w:right w:val="none" w:sz="0" w:space="0" w:color="auto"/>
      </w:divBdr>
      <w:divsChild>
        <w:div w:id="2119904072">
          <w:marLeft w:val="0"/>
          <w:marRight w:val="0"/>
          <w:marTop w:val="0"/>
          <w:marBottom w:val="0"/>
          <w:divBdr>
            <w:top w:val="none" w:sz="0" w:space="0" w:color="auto"/>
            <w:left w:val="none" w:sz="0" w:space="0" w:color="auto"/>
            <w:bottom w:val="none" w:sz="0" w:space="0" w:color="auto"/>
            <w:right w:val="none" w:sz="0" w:space="0" w:color="auto"/>
          </w:divBdr>
          <w:divsChild>
            <w:div w:id="1796212219">
              <w:marLeft w:val="0"/>
              <w:marRight w:val="0"/>
              <w:marTop w:val="0"/>
              <w:marBottom w:val="0"/>
              <w:divBdr>
                <w:top w:val="none" w:sz="0" w:space="0" w:color="auto"/>
                <w:left w:val="none" w:sz="0" w:space="0" w:color="auto"/>
                <w:bottom w:val="none" w:sz="0" w:space="0" w:color="auto"/>
                <w:right w:val="none" w:sz="0" w:space="0" w:color="auto"/>
              </w:divBdr>
              <w:divsChild>
                <w:div w:id="1934164044">
                  <w:marLeft w:val="0"/>
                  <w:marRight w:val="0"/>
                  <w:marTop w:val="0"/>
                  <w:marBottom w:val="0"/>
                  <w:divBdr>
                    <w:top w:val="none" w:sz="0" w:space="0" w:color="auto"/>
                    <w:left w:val="none" w:sz="0" w:space="0" w:color="auto"/>
                    <w:bottom w:val="none" w:sz="0" w:space="0" w:color="auto"/>
                    <w:right w:val="none" w:sz="0" w:space="0" w:color="auto"/>
                  </w:divBdr>
                  <w:divsChild>
                    <w:div w:id="21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3138">
      <w:bodyDiv w:val="1"/>
      <w:marLeft w:val="0"/>
      <w:marRight w:val="0"/>
      <w:marTop w:val="0"/>
      <w:marBottom w:val="0"/>
      <w:divBdr>
        <w:top w:val="none" w:sz="0" w:space="0" w:color="auto"/>
        <w:left w:val="none" w:sz="0" w:space="0" w:color="auto"/>
        <w:bottom w:val="none" w:sz="0" w:space="0" w:color="auto"/>
        <w:right w:val="none" w:sz="0" w:space="0" w:color="auto"/>
      </w:divBdr>
      <w:divsChild>
        <w:div w:id="1516917092">
          <w:marLeft w:val="0"/>
          <w:marRight w:val="0"/>
          <w:marTop w:val="0"/>
          <w:marBottom w:val="0"/>
          <w:divBdr>
            <w:top w:val="none" w:sz="0" w:space="0" w:color="auto"/>
            <w:left w:val="none" w:sz="0" w:space="0" w:color="auto"/>
            <w:bottom w:val="none" w:sz="0" w:space="0" w:color="auto"/>
            <w:right w:val="none" w:sz="0" w:space="0" w:color="auto"/>
          </w:divBdr>
          <w:divsChild>
            <w:div w:id="1035815790">
              <w:marLeft w:val="0"/>
              <w:marRight w:val="0"/>
              <w:marTop w:val="0"/>
              <w:marBottom w:val="0"/>
              <w:divBdr>
                <w:top w:val="none" w:sz="0" w:space="0" w:color="auto"/>
                <w:left w:val="none" w:sz="0" w:space="0" w:color="auto"/>
                <w:bottom w:val="none" w:sz="0" w:space="0" w:color="auto"/>
                <w:right w:val="none" w:sz="0" w:space="0" w:color="auto"/>
              </w:divBdr>
              <w:divsChild>
                <w:div w:id="8142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2301">
      <w:bodyDiv w:val="1"/>
      <w:marLeft w:val="0"/>
      <w:marRight w:val="0"/>
      <w:marTop w:val="0"/>
      <w:marBottom w:val="0"/>
      <w:divBdr>
        <w:top w:val="none" w:sz="0" w:space="0" w:color="auto"/>
        <w:left w:val="none" w:sz="0" w:space="0" w:color="auto"/>
        <w:bottom w:val="none" w:sz="0" w:space="0" w:color="auto"/>
        <w:right w:val="none" w:sz="0" w:space="0" w:color="auto"/>
      </w:divBdr>
      <w:divsChild>
        <w:div w:id="997003702">
          <w:marLeft w:val="0"/>
          <w:marRight w:val="0"/>
          <w:marTop w:val="0"/>
          <w:marBottom w:val="0"/>
          <w:divBdr>
            <w:top w:val="none" w:sz="0" w:space="0" w:color="auto"/>
            <w:left w:val="none" w:sz="0" w:space="0" w:color="auto"/>
            <w:bottom w:val="none" w:sz="0" w:space="0" w:color="auto"/>
            <w:right w:val="none" w:sz="0" w:space="0" w:color="auto"/>
          </w:divBdr>
          <w:divsChild>
            <w:div w:id="1843928638">
              <w:marLeft w:val="0"/>
              <w:marRight w:val="0"/>
              <w:marTop w:val="0"/>
              <w:marBottom w:val="0"/>
              <w:divBdr>
                <w:top w:val="none" w:sz="0" w:space="0" w:color="auto"/>
                <w:left w:val="none" w:sz="0" w:space="0" w:color="auto"/>
                <w:bottom w:val="none" w:sz="0" w:space="0" w:color="auto"/>
                <w:right w:val="none" w:sz="0" w:space="0" w:color="auto"/>
              </w:divBdr>
              <w:divsChild>
                <w:div w:id="2392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9288">
      <w:bodyDiv w:val="1"/>
      <w:marLeft w:val="0"/>
      <w:marRight w:val="0"/>
      <w:marTop w:val="0"/>
      <w:marBottom w:val="0"/>
      <w:divBdr>
        <w:top w:val="none" w:sz="0" w:space="0" w:color="auto"/>
        <w:left w:val="none" w:sz="0" w:space="0" w:color="auto"/>
        <w:bottom w:val="none" w:sz="0" w:space="0" w:color="auto"/>
        <w:right w:val="none" w:sz="0" w:space="0" w:color="auto"/>
      </w:divBdr>
      <w:divsChild>
        <w:div w:id="1375347501">
          <w:marLeft w:val="0"/>
          <w:marRight w:val="0"/>
          <w:marTop w:val="0"/>
          <w:marBottom w:val="0"/>
          <w:divBdr>
            <w:top w:val="none" w:sz="0" w:space="0" w:color="auto"/>
            <w:left w:val="none" w:sz="0" w:space="0" w:color="auto"/>
            <w:bottom w:val="none" w:sz="0" w:space="0" w:color="auto"/>
            <w:right w:val="none" w:sz="0" w:space="0" w:color="auto"/>
          </w:divBdr>
          <w:divsChild>
            <w:div w:id="951588761">
              <w:marLeft w:val="0"/>
              <w:marRight w:val="0"/>
              <w:marTop w:val="0"/>
              <w:marBottom w:val="0"/>
              <w:divBdr>
                <w:top w:val="none" w:sz="0" w:space="0" w:color="auto"/>
                <w:left w:val="none" w:sz="0" w:space="0" w:color="auto"/>
                <w:bottom w:val="none" w:sz="0" w:space="0" w:color="auto"/>
                <w:right w:val="none" w:sz="0" w:space="0" w:color="auto"/>
              </w:divBdr>
              <w:divsChild>
                <w:div w:id="545679339">
                  <w:marLeft w:val="0"/>
                  <w:marRight w:val="0"/>
                  <w:marTop w:val="0"/>
                  <w:marBottom w:val="0"/>
                  <w:divBdr>
                    <w:top w:val="none" w:sz="0" w:space="0" w:color="auto"/>
                    <w:left w:val="none" w:sz="0" w:space="0" w:color="auto"/>
                    <w:bottom w:val="none" w:sz="0" w:space="0" w:color="auto"/>
                    <w:right w:val="none" w:sz="0" w:space="0" w:color="auto"/>
                  </w:divBdr>
                  <w:divsChild>
                    <w:div w:id="12912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68411">
      <w:bodyDiv w:val="1"/>
      <w:marLeft w:val="0"/>
      <w:marRight w:val="0"/>
      <w:marTop w:val="0"/>
      <w:marBottom w:val="0"/>
      <w:divBdr>
        <w:top w:val="none" w:sz="0" w:space="0" w:color="auto"/>
        <w:left w:val="none" w:sz="0" w:space="0" w:color="auto"/>
        <w:bottom w:val="none" w:sz="0" w:space="0" w:color="auto"/>
        <w:right w:val="none" w:sz="0" w:space="0" w:color="auto"/>
      </w:divBdr>
      <w:divsChild>
        <w:div w:id="619923561">
          <w:marLeft w:val="0"/>
          <w:marRight w:val="0"/>
          <w:marTop w:val="0"/>
          <w:marBottom w:val="0"/>
          <w:divBdr>
            <w:top w:val="none" w:sz="0" w:space="0" w:color="auto"/>
            <w:left w:val="none" w:sz="0" w:space="0" w:color="auto"/>
            <w:bottom w:val="none" w:sz="0" w:space="0" w:color="auto"/>
            <w:right w:val="none" w:sz="0" w:space="0" w:color="auto"/>
          </w:divBdr>
          <w:divsChild>
            <w:div w:id="1318265646">
              <w:marLeft w:val="0"/>
              <w:marRight w:val="0"/>
              <w:marTop w:val="0"/>
              <w:marBottom w:val="0"/>
              <w:divBdr>
                <w:top w:val="none" w:sz="0" w:space="0" w:color="auto"/>
                <w:left w:val="none" w:sz="0" w:space="0" w:color="auto"/>
                <w:bottom w:val="none" w:sz="0" w:space="0" w:color="auto"/>
                <w:right w:val="none" w:sz="0" w:space="0" w:color="auto"/>
              </w:divBdr>
              <w:divsChild>
                <w:div w:id="7454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43714">
      <w:bodyDiv w:val="1"/>
      <w:marLeft w:val="0"/>
      <w:marRight w:val="0"/>
      <w:marTop w:val="0"/>
      <w:marBottom w:val="0"/>
      <w:divBdr>
        <w:top w:val="none" w:sz="0" w:space="0" w:color="auto"/>
        <w:left w:val="none" w:sz="0" w:space="0" w:color="auto"/>
        <w:bottom w:val="none" w:sz="0" w:space="0" w:color="auto"/>
        <w:right w:val="none" w:sz="0" w:space="0" w:color="auto"/>
      </w:divBdr>
    </w:div>
    <w:div w:id="358360297">
      <w:bodyDiv w:val="1"/>
      <w:marLeft w:val="0"/>
      <w:marRight w:val="0"/>
      <w:marTop w:val="0"/>
      <w:marBottom w:val="0"/>
      <w:divBdr>
        <w:top w:val="none" w:sz="0" w:space="0" w:color="auto"/>
        <w:left w:val="none" w:sz="0" w:space="0" w:color="auto"/>
        <w:bottom w:val="none" w:sz="0" w:space="0" w:color="auto"/>
        <w:right w:val="none" w:sz="0" w:space="0" w:color="auto"/>
      </w:divBdr>
    </w:div>
    <w:div w:id="480733780">
      <w:bodyDiv w:val="1"/>
      <w:marLeft w:val="0"/>
      <w:marRight w:val="0"/>
      <w:marTop w:val="0"/>
      <w:marBottom w:val="0"/>
      <w:divBdr>
        <w:top w:val="none" w:sz="0" w:space="0" w:color="auto"/>
        <w:left w:val="none" w:sz="0" w:space="0" w:color="auto"/>
        <w:bottom w:val="none" w:sz="0" w:space="0" w:color="auto"/>
        <w:right w:val="none" w:sz="0" w:space="0" w:color="auto"/>
      </w:divBdr>
      <w:divsChild>
        <w:div w:id="1431581977">
          <w:marLeft w:val="0"/>
          <w:marRight w:val="0"/>
          <w:marTop w:val="0"/>
          <w:marBottom w:val="0"/>
          <w:divBdr>
            <w:top w:val="none" w:sz="0" w:space="0" w:color="auto"/>
            <w:left w:val="none" w:sz="0" w:space="0" w:color="auto"/>
            <w:bottom w:val="none" w:sz="0" w:space="0" w:color="auto"/>
            <w:right w:val="none" w:sz="0" w:space="0" w:color="auto"/>
          </w:divBdr>
          <w:divsChild>
            <w:div w:id="470174791">
              <w:marLeft w:val="0"/>
              <w:marRight w:val="0"/>
              <w:marTop w:val="0"/>
              <w:marBottom w:val="0"/>
              <w:divBdr>
                <w:top w:val="none" w:sz="0" w:space="0" w:color="auto"/>
                <w:left w:val="none" w:sz="0" w:space="0" w:color="auto"/>
                <w:bottom w:val="none" w:sz="0" w:space="0" w:color="auto"/>
                <w:right w:val="none" w:sz="0" w:space="0" w:color="auto"/>
              </w:divBdr>
              <w:divsChild>
                <w:div w:id="30305592">
                  <w:marLeft w:val="0"/>
                  <w:marRight w:val="0"/>
                  <w:marTop w:val="0"/>
                  <w:marBottom w:val="0"/>
                  <w:divBdr>
                    <w:top w:val="none" w:sz="0" w:space="0" w:color="auto"/>
                    <w:left w:val="none" w:sz="0" w:space="0" w:color="auto"/>
                    <w:bottom w:val="none" w:sz="0" w:space="0" w:color="auto"/>
                    <w:right w:val="none" w:sz="0" w:space="0" w:color="auto"/>
                  </w:divBdr>
                  <w:divsChild>
                    <w:div w:id="18233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9593">
      <w:bodyDiv w:val="1"/>
      <w:marLeft w:val="0"/>
      <w:marRight w:val="0"/>
      <w:marTop w:val="0"/>
      <w:marBottom w:val="0"/>
      <w:divBdr>
        <w:top w:val="none" w:sz="0" w:space="0" w:color="auto"/>
        <w:left w:val="none" w:sz="0" w:space="0" w:color="auto"/>
        <w:bottom w:val="none" w:sz="0" w:space="0" w:color="auto"/>
        <w:right w:val="none" w:sz="0" w:space="0" w:color="auto"/>
      </w:divBdr>
      <w:divsChild>
        <w:div w:id="2066099968">
          <w:marLeft w:val="0"/>
          <w:marRight w:val="0"/>
          <w:marTop w:val="0"/>
          <w:marBottom w:val="0"/>
          <w:divBdr>
            <w:top w:val="none" w:sz="0" w:space="0" w:color="auto"/>
            <w:left w:val="none" w:sz="0" w:space="0" w:color="auto"/>
            <w:bottom w:val="none" w:sz="0" w:space="0" w:color="auto"/>
            <w:right w:val="none" w:sz="0" w:space="0" w:color="auto"/>
          </w:divBdr>
          <w:divsChild>
            <w:div w:id="1123882809">
              <w:marLeft w:val="0"/>
              <w:marRight w:val="0"/>
              <w:marTop w:val="0"/>
              <w:marBottom w:val="0"/>
              <w:divBdr>
                <w:top w:val="none" w:sz="0" w:space="0" w:color="auto"/>
                <w:left w:val="none" w:sz="0" w:space="0" w:color="auto"/>
                <w:bottom w:val="none" w:sz="0" w:space="0" w:color="auto"/>
                <w:right w:val="none" w:sz="0" w:space="0" w:color="auto"/>
              </w:divBdr>
              <w:divsChild>
                <w:div w:id="1827087588">
                  <w:marLeft w:val="0"/>
                  <w:marRight w:val="0"/>
                  <w:marTop w:val="0"/>
                  <w:marBottom w:val="0"/>
                  <w:divBdr>
                    <w:top w:val="none" w:sz="0" w:space="0" w:color="auto"/>
                    <w:left w:val="none" w:sz="0" w:space="0" w:color="auto"/>
                    <w:bottom w:val="none" w:sz="0" w:space="0" w:color="auto"/>
                    <w:right w:val="none" w:sz="0" w:space="0" w:color="auto"/>
                  </w:divBdr>
                  <w:divsChild>
                    <w:div w:id="16623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56427">
      <w:bodyDiv w:val="1"/>
      <w:marLeft w:val="0"/>
      <w:marRight w:val="0"/>
      <w:marTop w:val="0"/>
      <w:marBottom w:val="0"/>
      <w:divBdr>
        <w:top w:val="none" w:sz="0" w:space="0" w:color="auto"/>
        <w:left w:val="none" w:sz="0" w:space="0" w:color="auto"/>
        <w:bottom w:val="none" w:sz="0" w:space="0" w:color="auto"/>
        <w:right w:val="none" w:sz="0" w:space="0" w:color="auto"/>
      </w:divBdr>
      <w:divsChild>
        <w:div w:id="605816059">
          <w:marLeft w:val="0"/>
          <w:marRight w:val="0"/>
          <w:marTop w:val="0"/>
          <w:marBottom w:val="0"/>
          <w:divBdr>
            <w:top w:val="none" w:sz="0" w:space="0" w:color="auto"/>
            <w:left w:val="none" w:sz="0" w:space="0" w:color="auto"/>
            <w:bottom w:val="none" w:sz="0" w:space="0" w:color="auto"/>
            <w:right w:val="none" w:sz="0" w:space="0" w:color="auto"/>
          </w:divBdr>
        </w:div>
        <w:div w:id="479470111">
          <w:marLeft w:val="0"/>
          <w:marRight w:val="0"/>
          <w:marTop w:val="0"/>
          <w:marBottom w:val="0"/>
          <w:divBdr>
            <w:top w:val="none" w:sz="0" w:space="0" w:color="auto"/>
            <w:left w:val="none" w:sz="0" w:space="0" w:color="auto"/>
            <w:bottom w:val="none" w:sz="0" w:space="0" w:color="auto"/>
            <w:right w:val="none" w:sz="0" w:space="0" w:color="auto"/>
          </w:divBdr>
        </w:div>
      </w:divsChild>
    </w:div>
    <w:div w:id="522669240">
      <w:bodyDiv w:val="1"/>
      <w:marLeft w:val="0"/>
      <w:marRight w:val="0"/>
      <w:marTop w:val="0"/>
      <w:marBottom w:val="0"/>
      <w:divBdr>
        <w:top w:val="none" w:sz="0" w:space="0" w:color="auto"/>
        <w:left w:val="none" w:sz="0" w:space="0" w:color="auto"/>
        <w:bottom w:val="none" w:sz="0" w:space="0" w:color="auto"/>
        <w:right w:val="none" w:sz="0" w:space="0" w:color="auto"/>
      </w:divBdr>
      <w:divsChild>
        <w:div w:id="1127697351">
          <w:marLeft w:val="0"/>
          <w:marRight w:val="0"/>
          <w:marTop w:val="0"/>
          <w:marBottom w:val="0"/>
          <w:divBdr>
            <w:top w:val="none" w:sz="0" w:space="0" w:color="auto"/>
            <w:left w:val="none" w:sz="0" w:space="0" w:color="auto"/>
            <w:bottom w:val="none" w:sz="0" w:space="0" w:color="auto"/>
            <w:right w:val="none" w:sz="0" w:space="0" w:color="auto"/>
          </w:divBdr>
          <w:divsChild>
            <w:div w:id="1981881651">
              <w:marLeft w:val="0"/>
              <w:marRight w:val="0"/>
              <w:marTop w:val="0"/>
              <w:marBottom w:val="0"/>
              <w:divBdr>
                <w:top w:val="none" w:sz="0" w:space="0" w:color="auto"/>
                <w:left w:val="none" w:sz="0" w:space="0" w:color="auto"/>
                <w:bottom w:val="none" w:sz="0" w:space="0" w:color="auto"/>
                <w:right w:val="none" w:sz="0" w:space="0" w:color="auto"/>
              </w:divBdr>
              <w:divsChild>
                <w:div w:id="1279602154">
                  <w:marLeft w:val="0"/>
                  <w:marRight w:val="0"/>
                  <w:marTop w:val="0"/>
                  <w:marBottom w:val="0"/>
                  <w:divBdr>
                    <w:top w:val="none" w:sz="0" w:space="0" w:color="auto"/>
                    <w:left w:val="none" w:sz="0" w:space="0" w:color="auto"/>
                    <w:bottom w:val="none" w:sz="0" w:space="0" w:color="auto"/>
                    <w:right w:val="none" w:sz="0" w:space="0" w:color="auto"/>
                  </w:divBdr>
                  <w:divsChild>
                    <w:div w:id="18181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56738">
      <w:bodyDiv w:val="1"/>
      <w:marLeft w:val="0"/>
      <w:marRight w:val="0"/>
      <w:marTop w:val="0"/>
      <w:marBottom w:val="0"/>
      <w:divBdr>
        <w:top w:val="none" w:sz="0" w:space="0" w:color="auto"/>
        <w:left w:val="none" w:sz="0" w:space="0" w:color="auto"/>
        <w:bottom w:val="none" w:sz="0" w:space="0" w:color="auto"/>
        <w:right w:val="none" w:sz="0" w:space="0" w:color="auto"/>
      </w:divBdr>
      <w:divsChild>
        <w:div w:id="1993679899">
          <w:marLeft w:val="0"/>
          <w:marRight w:val="0"/>
          <w:marTop w:val="0"/>
          <w:marBottom w:val="0"/>
          <w:divBdr>
            <w:top w:val="none" w:sz="0" w:space="0" w:color="auto"/>
            <w:left w:val="none" w:sz="0" w:space="0" w:color="auto"/>
            <w:bottom w:val="none" w:sz="0" w:space="0" w:color="auto"/>
            <w:right w:val="none" w:sz="0" w:space="0" w:color="auto"/>
          </w:divBdr>
          <w:divsChild>
            <w:div w:id="1258174808">
              <w:marLeft w:val="0"/>
              <w:marRight w:val="0"/>
              <w:marTop w:val="0"/>
              <w:marBottom w:val="0"/>
              <w:divBdr>
                <w:top w:val="none" w:sz="0" w:space="0" w:color="auto"/>
                <w:left w:val="none" w:sz="0" w:space="0" w:color="auto"/>
                <w:bottom w:val="none" w:sz="0" w:space="0" w:color="auto"/>
                <w:right w:val="none" w:sz="0" w:space="0" w:color="auto"/>
              </w:divBdr>
              <w:divsChild>
                <w:div w:id="353112791">
                  <w:marLeft w:val="0"/>
                  <w:marRight w:val="0"/>
                  <w:marTop w:val="0"/>
                  <w:marBottom w:val="0"/>
                  <w:divBdr>
                    <w:top w:val="none" w:sz="0" w:space="0" w:color="auto"/>
                    <w:left w:val="none" w:sz="0" w:space="0" w:color="auto"/>
                    <w:bottom w:val="none" w:sz="0" w:space="0" w:color="auto"/>
                    <w:right w:val="none" w:sz="0" w:space="0" w:color="auto"/>
                  </w:divBdr>
                  <w:divsChild>
                    <w:div w:id="14462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34943">
      <w:bodyDiv w:val="1"/>
      <w:marLeft w:val="0"/>
      <w:marRight w:val="0"/>
      <w:marTop w:val="0"/>
      <w:marBottom w:val="0"/>
      <w:divBdr>
        <w:top w:val="none" w:sz="0" w:space="0" w:color="auto"/>
        <w:left w:val="none" w:sz="0" w:space="0" w:color="auto"/>
        <w:bottom w:val="none" w:sz="0" w:space="0" w:color="auto"/>
        <w:right w:val="none" w:sz="0" w:space="0" w:color="auto"/>
      </w:divBdr>
    </w:div>
    <w:div w:id="540556182">
      <w:bodyDiv w:val="1"/>
      <w:marLeft w:val="0"/>
      <w:marRight w:val="0"/>
      <w:marTop w:val="0"/>
      <w:marBottom w:val="0"/>
      <w:divBdr>
        <w:top w:val="none" w:sz="0" w:space="0" w:color="auto"/>
        <w:left w:val="none" w:sz="0" w:space="0" w:color="auto"/>
        <w:bottom w:val="none" w:sz="0" w:space="0" w:color="auto"/>
        <w:right w:val="none" w:sz="0" w:space="0" w:color="auto"/>
      </w:divBdr>
      <w:divsChild>
        <w:div w:id="1029451910">
          <w:marLeft w:val="0"/>
          <w:marRight w:val="0"/>
          <w:marTop w:val="0"/>
          <w:marBottom w:val="0"/>
          <w:divBdr>
            <w:top w:val="none" w:sz="0" w:space="0" w:color="auto"/>
            <w:left w:val="none" w:sz="0" w:space="0" w:color="auto"/>
            <w:bottom w:val="none" w:sz="0" w:space="0" w:color="auto"/>
            <w:right w:val="none" w:sz="0" w:space="0" w:color="auto"/>
          </w:divBdr>
          <w:divsChild>
            <w:div w:id="1761216437">
              <w:marLeft w:val="0"/>
              <w:marRight w:val="0"/>
              <w:marTop w:val="0"/>
              <w:marBottom w:val="0"/>
              <w:divBdr>
                <w:top w:val="none" w:sz="0" w:space="0" w:color="auto"/>
                <w:left w:val="none" w:sz="0" w:space="0" w:color="auto"/>
                <w:bottom w:val="none" w:sz="0" w:space="0" w:color="auto"/>
                <w:right w:val="none" w:sz="0" w:space="0" w:color="auto"/>
              </w:divBdr>
              <w:divsChild>
                <w:div w:id="462310091">
                  <w:marLeft w:val="0"/>
                  <w:marRight w:val="0"/>
                  <w:marTop w:val="0"/>
                  <w:marBottom w:val="0"/>
                  <w:divBdr>
                    <w:top w:val="none" w:sz="0" w:space="0" w:color="auto"/>
                    <w:left w:val="none" w:sz="0" w:space="0" w:color="auto"/>
                    <w:bottom w:val="none" w:sz="0" w:space="0" w:color="auto"/>
                    <w:right w:val="none" w:sz="0" w:space="0" w:color="auto"/>
                  </w:divBdr>
                  <w:divsChild>
                    <w:div w:id="20891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04176">
      <w:bodyDiv w:val="1"/>
      <w:marLeft w:val="0"/>
      <w:marRight w:val="0"/>
      <w:marTop w:val="0"/>
      <w:marBottom w:val="0"/>
      <w:divBdr>
        <w:top w:val="none" w:sz="0" w:space="0" w:color="auto"/>
        <w:left w:val="none" w:sz="0" w:space="0" w:color="auto"/>
        <w:bottom w:val="none" w:sz="0" w:space="0" w:color="auto"/>
        <w:right w:val="none" w:sz="0" w:space="0" w:color="auto"/>
      </w:divBdr>
      <w:divsChild>
        <w:div w:id="250043796">
          <w:marLeft w:val="0"/>
          <w:marRight w:val="0"/>
          <w:marTop w:val="0"/>
          <w:marBottom w:val="0"/>
          <w:divBdr>
            <w:top w:val="none" w:sz="0" w:space="0" w:color="auto"/>
            <w:left w:val="none" w:sz="0" w:space="0" w:color="auto"/>
            <w:bottom w:val="none" w:sz="0" w:space="0" w:color="auto"/>
            <w:right w:val="none" w:sz="0" w:space="0" w:color="auto"/>
          </w:divBdr>
          <w:divsChild>
            <w:div w:id="500245740">
              <w:marLeft w:val="0"/>
              <w:marRight w:val="0"/>
              <w:marTop w:val="0"/>
              <w:marBottom w:val="0"/>
              <w:divBdr>
                <w:top w:val="none" w:sz="0" w:space="0" w:color="auto"/>
                <w:left w:val="none" w:sz="0" w:space="0" w:color="auto"/>
                <w:bottom w:val="none" w:sz="0" w:space="0" w:color="auto"/>
                <w:right w:val="none" w:sz="0" w:space="0" w:color="auto"/>
              </w:divBdr>
              <w:divsChild>
                <w:div w:id="14123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3864">
      <w:bodyDiv w:val="1"/>
      <w:marLeft w:val="0"/>
      <w:marRight w:val="0"/>
      <w:marTop w:val="0"/>
      <w:marBottom w:val="0"/>
      <w:divBdr>
        <w:top w:val="none" w:sz="0" w:space="0" w:color="auto"/>
        <w:left w:val="none" w:sz="0" w:space="0" w:color="auto"/>
        <w:bottom w:val="none" w:sz="0" w:space="0" w:color="auto"/>
        <w:right w:val="none" w:sz="0" w:space="0" w:color="auto"/>
      </w:divBdr>
      <w:divsChild>
        <w:div w:id="1571425635">
          <w:marLeft w:val="0"/>
          <w:marRight w:val="0"/>
          <w:marTop w:val="0"/>
          <w:marBottom w:val="0"/>
          <w:divBdr>
            <w:top w:val="none" w:sz="0" w:space="0" w:color="auto"/>
            <w:left w:val="none" w:sz="0" w:space="0" w:color="auto"/>
            <w:bottom w:val="none" w:sz="0" w:space="0" w:color="auto"/>
            <w:right w:val="none" w:sz="0" w:space="0" w:color="auto"/>
          </w:divBdr>
          <w:divsChild>
            <w:div w:id="862136836">
              <w:marLeft w:val="0"/>
              <w:marRight w:val="0"/>
              <w:marTop w:val="0"/>
              <w:marBottom w:val="0"/>
              <w:divBdr>
                <w:top w:val="none" w:sz="0" w:space="0" w:color="auto"/>
                <w:left w:val="none" w:sz="0" w:space="0" w:color="auto"/>
                <w:bottom w:val="none" w:sz="0" w:space="0" w:color="auto"/>
                <w:right w:val="none" w:sz="0" w:space="0" w:color="auto"/>
              </w:divBdr>
              <w:divsChild>
                <w:div w:id="643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45332">
      <w:bodyDiv w:val="1"/>
      <w:marLeft w:val="0"/>
      <w:marRight w:val="0"/>
      <w:marTop w:val="0"/>
      <w:marBottom w:val="0"/>
      <w:divBdr>
        <w:top w:val="none" w:sz="0" w:space="0" w:color="auto"/>
        <w:left w:val="none" w:sz="0" w:space="0" w:color="auto"/>
        <w:bottom w:val="none" w:sz="0" w:space="0" w:color="auto"/>
        <w:right w:val="none" w:sz="0" w:space="0" w:color="auto"/>
      </w:divBdr>
      <w:divsChild>
        <w:div w:id="1384864522">
          <w:marLeft w:val="0"/>
          <w:marRight w:val="0"/>
          <w:marTop w:val="0"/>
          <w:marBottom w:val="0"/>
          <w:divBdr>
            <w:top w:val="none" w:sz="0" w:space="0" w:color="auto"/>
            <w:left w:val="none" w:sz="0" w:space="0" w:color="auto"/>
            <w:bottom w:val="none" w:sz="0" w:space="0" w:color="auto"/>
            <w:right w:val="none" w:sz="0" w:space="0" w:color="auto"/>
          </w:divBdr>
          <w:divsChild>
            <w:div w:id="772631842">
              <w:marLeft w:val="0"/>
              <w:marRight w:val="0"/>
              <w:marTop w:val="0"/>
              <w:marBottom w:val="0"/>
              <w:divBdr>
                <w:top w:val="none" w:sz="0" w:space="0" w:color="auto"/>
                <w:left w:val="none" w:sz="0" w:space="0" w:color="auto"/>
                <w:bottom w:val="none" w:sz="0" w:space="0" w:color="auto"/>
                <w:right w:val="none" w:sz="0" w:space="0" w:color="auto"/>
              </w:divBdr>
              <w:divsChild>
                <w:div w:id="12620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04802">
      <w:bodyDiv w:val="1"/>
      <w:marLeft w:val="0"/>
      <w:marRight w:val="0"/>
      <w:marTop w:val="0"/>
      <w:marBottom w:val="0"/>
      <w:divBdr>
        <w:top w:val="none" w:sz="0" w:space="0" w:color="auto"/>
        <w:left w:val="none" w:sz="0" w:space="0" w:color="auto"/>
        <w:bottom w:val="none" w:sz="0" w:space="0" w:color="auto"/>
        <w:right w:val="none" w:sz="0" w:space="0" w:color="auto"/>
      </w:divBdr>
      <w:divsChild>
        <w:div w:id="496575966">
          <w:marLeft w:val="0"/>
          <w:marRight w:val="0"/>
          <w:marTop w:val="0"/>
          <w:marBottom w:val="0"/>
          <w:divBdr>
            <w:top w:val="none" w:sz="0" w:space="0" w:color="auto"/>
            <w:left w:val="none" w:sz="0" w:space="0" w:color="auto"/>
            <w:bottom w:val="none" w:sz="0" w:space="0" w:color="auto"/>
            <w:right w:val="none" w:sz="0" w:space="0" w:color="auto"/>
          </w:divBdr>
          <w:divsChild>
            <w:div w:id="1469322429">
              <w:marLeft w:val="0"/>
              <w:marRight w:val="0"/>
              <w:marTop w:val="0"/>
              <w:marBottom w:val="0"/>
              <w:divBdr>
                <w:top w:val="none" w:sz="0" w:space="0" w:color="auto"/>
                <w:left w:val="none" w:sz="0" w:space="0" w:color="auto"/>
                <w:bottom w:val="none" w:sz="0" w:space="0" w:color="auto"/>
                <w:right w:val="none" w:sz="0" w:space="0" w:color="auto"/>
              </w:divBdr>
              <w:divsChild>
                <w:div w:id="1718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7633">
      <w:bodyDiv w:val="1"/>
      <w:marLeft w:val="0"/>
      <w:marRight w:val="0"/>
      <w:marTop w:val="0"/>
      <w:marBottom w:val="0"/>
      <w:divBdr>
        <w:top w:val="none" w:sz="0" w:space="0" w:color="auto"/>
        <w:left w:val="none" w:sz="0" w:space="0" w:color="auto"/>
        <w:bottom w:val="none" w:sz="0" w:space="0" w:color="auto"/>
        <w:right w:val="none" w:sz="0" w:space="0" w:color="auto"/>
      </w:divBdr>
      <w:divsChild>
        <w:div w:id="1284965351">
          <w:marLeft w:val="0"/>
          <w:marRight w:val="0"/>
          <w:marTop w:val="0"/>
          <w:marBottom w:val="0"/>
          <w:divBdr>
            <w:top w:val="none" w:sz="0" w:space="0" w:color="auto"/>
            <w:left w:val="none" w:sz="0" w:space="0" w:color="auto"/>
            <w:bottom w:val="none" w:sz="0" w:space="0" w:color="auto"/>
            <w:right w:val="none" w:sz="0" w:space="0" w:color="auto"/>
          </w:divBdr>
          <w:divsChild>
            <w:div w:id="1816608284">
              <w:marLeft w:val="0"/>
              <w:marRight w:val="0"/>
              <w:marTop w:val="0"/>
              <w:marBottom w:val="0"/>
              <w:divBdr>
                <w:top w:val="none" w:sz="0" w:space="0" w:color="auto"/>
                <w:left w:val="none" w:sz="0" w:space="0" w:color="auto"/>
                <w:bottom w:val="none" w:sz="0" w:space="0" w:color="auto"/>
                <w:right w:val="none" w:sz="0" w:space="0" w:color="auto"/>
              </w:divBdr>
              <w:divsChild>
                <w:div w:id="458300250">
                  <w:marLeft w:val="0"/>
                  <w:marRight w:val="0"/>
                  <w:marTop w:val="0"/>
                  <w:marBottom w:val="0"/>
                  <w:divBdr>
                    <w:top w:val="none" w:sz="0" w:space="0" w:color="auto"/>
                    <w:left w:val="none" w:sz="0" w:space="0" w:color="auto"/>
                    <w:bottom w:val="none" w:sz="0" w:space="0" w:color="auto"/>
                    <w:right w:val="none" w:sz="0" w:space="0" w:color="auto"/>
                  </w:divBdr>
                  <w:divsChild>
                    <w:div w:id="8136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0625">
      <w:bodyDiv w:val="1"/>
      <w:marLeft w:val="0"/>
      <w:marRight w:val="0"/>
      <w:marTop w:val="0"/>
      <w:marBottom w:val="0"/>
      <w:divBdr>
        <w:top w:val="none" w:sz="0" w:space="0" w:color="auto"/>
        <w:left w:val="none" w:sz="0" w:space="0" w:color="auto"/>
        <w:bottom w:val="none" w:sz="0" w:space="0" w:color="auto"/>
        <w:right w:val="none" w:sz="0" w:space="0" w:color="auto"/>
      </w:divBdr>
      <w:divsChild>
        <w:div w:id="377513369">
          <w:marLeft w:val="0"/>
          <w:marRight w:val="0"/>
          <w:marTop w:val="0"/>
          <w:marBottom w:val="0"/>
          <w:divBdr>
            <w:top w:val="none" w:sz="0" w:space="0" w:color="auto"/>
            <w:left w:val="none" w:sz="0" w:space="0" w:color="auto"/>
            <w:bottom w:val="none" w:sz="0" w:space="0" w:color="auto"/>
            <w:right w:val="none" w:sz="0" w:space="0" w:color="auto"/>
          </w:divBdr>
          <w:divsChild>
            <w:div w:id="311259555">
              <w:marLeft w:val="0"/>
              <w:marRight w:val="0"/>
              <w:marTop w:val="0"/>
              <w:marBottom w:val="0"/>
              <w:divBdr>
                <w:top w:val="none" w:sz="0" w:space="0" w:color="auto"/>
                <w:left w:val="none" w:sz="0" w:space="0" w:color="auto"/>
                <w:bottom w:val="none" w:sz="0" w:space="0" w:color="auto"/>
                <w:right w:val="none" w:sz="0" w:space="0" w:color="auto"/>
              </w:divBdr>
              <w:divsChild>
                <w:div w:id="309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7949">
      <w:bodyDiv w:val="1"/>
      <w:marLeft w:val="0"/>
      <w:marRight w:val="0"/>
      <w:marTop w:val="0"/>
      <w:marBottom w:val="0"/>
      <w:divBdr>
        <w:top w:val="none" w:sz="0" w:space="0" w:color="auto"/>
        <w:left w:val="none" w:sz="0" w:space="0" w:color="auto"/>
        <w:bottom w:val="none" w:sz="0" w:space="0" w:color="auto"/>
        <w:right w:val="none" w:sz="0" w:space="0" w:color="auto"/>
      </w:divBdr>
      <w:divsChild>
        <w:div w:id="1749376245">
          <w:marLeft w:val="0"/>
          <w:marRight w:val="0"/>
          <w:marTop w:val="0"/>
          <w:marBottom w:val="0"/>
          <w:divBdr>
            <w:top w:val="none" w:sz="0" w:space="0" w:color="auto"/>
            <w:left w:val="none" w:sz="0" w:space="0" w:color="auto"/>
            <w:bottom w:val="none" w:sz="0" w:space="0" w:color="auto"/>
            <w:right w:val="none" w:sz="0" w:space="0" w:color="auto"/>
          </w:divBdr>
          <w:divsChild>
            <w:div w:id="318383846">
              <w:marLeft w:val="0"/>
              <w:marRight w:val="0"/>
              <w:marTop w:val="0"/>
              <w:marBottom w:val="0"/>
              <w:divBdr>
                <w:top w:val="none" w:sz="0" w:space="0" w:color="auto"/>
                <w:left w:val="none" w:sz="0" w:space="0" w:color="auto"/>
                <w:bottom w:val="none" w:sz="0" w:space="0" w:color="auto"/>
                <w:right w:val="none" w:sz="0" w:space="0" w:color="auto"/>
              </w:divBdr>
              <w:divsChild>
                <w:div w:id="1338117598">
                  <w:marLeft w:val="0"/>
                  <w:marRight w:val="0"/>
                  <w:marTop w:val="0"/>
                  <w:marBottom w:val="0"/>
                  <w:divBdr>
                    <w:top w:val="none" w:sz="0" w:space="0" w:color="auto"/>
                    <w:left w:val="none" w:sz="0" w:space="0" w:color="auto"/>
                    <w:bottom w:val="none" w:sz="0" w:space="0" w:color="auto"/>
                    <w:right w:val="none" w:sz="0" w:space="0" w:color="auto"/>
                  </w:divBdr>
                  <w:divsChild>
                    <w:div w:id="4903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5471">
      <w:bodyDiv w:val="1"/>
      <w:marLeft w:val="0"/>
      <w:marRight w:val="0"/>
      <w:marTop w:val="0"/>
      <w:marBottom w:val="0"/>
      <w:divBdr>
        <w:top w:val="none" w:sz="0" w:space="0" w:color="auto"/>
        <w:left w:val="none" w:sz="0" w:space="0" w:color="auto"/>
        <w:bottom w:val="none" w:sz="0" w:space="0" w:color="auto"/>
        <w:right w:val="none" w:sz="0" w:space="0" w:color="auto"/>
      </w:divBdr>
      <w:divsChild>
        <w:div w:id="463696091">
          <w:marLeft w:val="0"/>
          <w:marRight w:val="0"/>
          <w:marTop w:val="0"/>
          <w:marBottom w:val="0"/>
          <w:divBdr>
            <w:top w:val="none" w:sz="0" w:space="0" w:color="auto"/>
            <w:left w:val="none" w:sz="0" w:space="0" w:color="auto"/>
            <w:bottom w:val="none" w:sz="0" w:space="0" w:color="auto"/>
            <w:right w:val="none" w:sz="0" w:space="0" w:color="auto"/>
          </w:divBdr>
          <w:divsChild>
            <w:div w:id="1901407199">
              <w:marLeft w:val="0"/>
              <w:marRight w:val="0"/>
              <w:marTop w:val="0"/>
              <w:marBottom w:val="0"/>
              <w:divBdr>
                <w:top w:val="none" w:sz="0" w:space="0" w:color="auto"/>
                <w:left w:val="none" w:sz="0" w:space="0" w:color="auto"/>
                <w:bottom w:val="none" w:sz="0" w:space="0" w:color="auto"/>
                <w:right w:val="none" w:sz="0" w:space="0" w:color="auto"/>
              </w:divBdr>
              <w:divsChild>
                <w:div w:id="7842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16882">
      <w:bodyDiv w:val="1"/>
      <w:marLeft w:val="0"/>
      <w:marRight w:val="0"/>
      <w:marTop w:val="0"/>
      <w:marBottom w:val="0"/>
      <w:divBdr>
        <w:top w:val="none" w:sz="0" w:space="0" w:color="auto"/>
        <w:left w:val="none" w:sz="0" w:space="0" w:color="auto"/>
        <w:bottom w:val="none" w:sz="0" w:space="0" w:color="auto"/>
        <w:right w:val="none" w:sz="0" w:space="0" w:color="auto"/>
      </w:divBdr>
      <w:divsChild>
        <w:div w:id="1441754918">
          <w:marLeft w:val="0"/>
          <w:marRight w:val="0"/>
          <w:marTop w:val="0"/>
          <w:marBottom w:val="0"/>
          <w:divBdr>
            <w:top w:val="none" w:sz="0" w:space="0" w:color="auto"/>
            <w:left w:val="none" w:sz="0" w:space="0" w:color="auto"/>
            <w:bottom w:val="none" w:sz="0" w:space="0" w:color="auto"/>
            <w:right w:val="none" w:sz="0" w:space="0" w:color="auto"/>
          </w:divBdr>
          <w:divsChild>
            <w:div w:id="595334404">
              <w:marLeft w:val="0"/>
              <w:marRight w:val="0"/>
              <w:marTop w:val="0"/>
              <w:marBottom w:val="0"/>
              <w:divBdr>
                <w:top w:val="none" w:sz="0" w:space="0" w:color="auto"/>
                <w:left w:val="none" w:sz="0" w:space="0" w:color="auto"/>
                <w:bottom w:val="none" w:sz="0" w:space="0" w:color="auto"/>
                <w:right w:val="none" w:sz="0" w:space="0" w:color="auto"/>
              </w:divBdr>
              <w:divsChild>
                <w:div w:id="1405378678">
                  <w:marLeft w:val="0"/>
                  <w:marRight w:val="0"/>
                  <w:marTop w:val="0"/>
                  <w:marBottom w:val="0"/>
                  <w:divBdr>
                    <w:top w:val="none" w:sz="0" w:space="0" w:color="auto"/>
                    <w:left w:val="none" w:sz="0" w:space="0" w:color="auto"/>
                    <w:bottom w:val="none" w:sz="0" w:space="0" w:color="auto"/>
                    <w:right w:val="none" w:sz="0" w:space="0" w:color="auto"/>
                  </w:divBdr>
                  <w:divsChild>
                    <w:div w:id="8093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189539">
      <w:bodyDiv w:val="1"/>
      <w:marLeft w:val="0"/>
      <w:marRight w:val="0"/>
      <w:marTop w:val="0"/>
      <w:marBottom w:val="0"/>
      <w:divBdr>
        <w:top w:val="none" w:sz="0" w:space="0" w:color="auto"/>
        <w:left w:val="none" w:sz="0" w:space="0" w:color="auto"/>
        <w:bottom w:val="none" w:sz="0" w:space="0" w:color="auto"/>
        <w:right w:val="none" w:sz="0" w:space="0" w:color="auto"/>
      </w:divBdr>
      <w:divsChild>
        <w:div w:id="2115902264">
          <w:marLeft w:val="0"/>
          <w:marRight w:val="0"/>
          <w:marTop w:val="0"/>
          <w:marBottom w:val="0"/>
          <w:divBdr>
            <w:top w:val="none" w:sz="0" w:space="0" w:color="auto"/>
            <w:left w:val="none" w:sz="0" w:space="0" w:color="auto"/>
            <w:bottom w:val="none" w:sz="0" w:space="0" w:color="auto"/>
            <w:right w:val="none" w:sz="0" w:space="0" w:color="auto"/>
          </w:divBdr>
          <w:divsChild>
            <w:div w:id="822624210">
              <w:marLeft w:val="0"/>
              <w:marRight w:val="0"/>
              <w:marTop w:val="0"/>
              <w:marBottom w:val="0"/>
              <w:divBdr>
                <w:top w:val="none" w:sz="0" w:space="0" w:color="auto"/>
                <w:left w:val="none" w:sz="0" w:space="0" w:color="auto"/>
                <w:bottom w:val="none" w:sz="0" w:space="0" w:color="auto"/>
                <w:right w:val="none" w:sz="0" w:space="0" w:color="auto"/>
              </w:divBdr>
              <w:divsChild>
                <w:div w:id="1799645900">
                  <w:marLeft w:val="0"/>
                  <w:marRight w:val="0"/>
                  <w:marTop w:val="0"/>
                  <w:marBottom w:val="0"/>
                  <w:divBdr>
                    <w:top w:val="none" w:sz="0" w:space="0" w:color="auto"/>
                    <w:left w:val="none" w:sz="0" w:space="0" w:color="auto"/>
                    <w:bottom w:val="none" w:sz="0" w:space="0" w:color="auto"/>
                    <w:right w:val="none" w:sz="0" w:space="0" w:color="auto"/>
                  </w:divBdr>
                  <w:divsChild>
                    <w:div w:id="19067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84529">
      <w:bodyDiv w:val="1"/>
      <w:marLeft w:val="0"/>
      <w:marRight w:val="0"/>
      <w:marTop w:val="0"/>
      <w:marBottom w:val="0"/>
      <w:divBdr>
        <w:top w:val="none" w:sz="0" w:space="0" w:color="auto"/>
        <w:left w:val="none" w:sz="0" w:space="0" w:color="auto"/>
        <w:bottom w:val="none" w:sz="0" w:space="0" w:color="auto"/>
        <w:right w:val="none" w:sz="0" w:space="0" w:color="auto"/>
      </w:divBdr>
      <w:divsChild>
        <w:div w:id="188035387">
          <w:marLeft w:val="0"/>
          <w:marRight w:val="0"/>
          <w:marTop w:val="0"/>
          <w:marBottom w:val="0"/>
          <w:divBdr>
            <w:top w:val="none" w:sz="0" w:space="0" w:color="auto"/>
            <w:left w:val="none" w:sz="0" w:space="0" w:color="auto"/>
            <w:bottom w:val="none" w:sz="0" w:space="0" w:color="auto"/>
            <w:right w:val="none" w:sz="0" w:space="0" w:color="auto"/>
          </w:divBdr>
          <w:divsChild>
            <w:div w:id="837580325">
              <w:marLeft w:val="0"/>
              <w:marRight w:val="0"/>
              <w:marTop w:val="0"/>
              <w:marBottom w:val="0"/>
              <w:divBdr>
                <w:top w:val="none" w:sz="0" w:space="0" w:color="auto"/>
                <w:left w:val="none" w:sz="0" w:space="0" w:color="auto"/>
                <w:bottom w:val="none" w:sz="0" w:space="0" w:color="auto"/>
                <w:right w:val="none" w:sz="0" w:space="0" w:color="auto"/>
              </w:divBdr>
              <w:divsChild>
                <w:div w:id="1733308017">
                  <w:marLeft w:val="0"/>
                  <w:marRight w:val="0"/>
                  <w:marTop w:val="0"/>
                  <w:marBottom w:val="0"/>
                  <w:divBdr>
                    <w:top w:val="none" w:sz="0" w:space="0" w:color="auto"/>
                    <w:left w:val="none" w:sz="0" w:space="0" w:color="auto"/>
                    <w:bottom w:val="none" w:sz="0" w:space="0" w:color="auto"/>
                    <w:right w:val="none" w:sz="0" w:space="0" w:color="auto"/>
                  </w:divBdr>
                  <w:divsChild>
                    <w:div w:id="353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91563">
      <w:bodyDiv w:val="1"/>
      <w:marLeft w:val="0"/>
      <w:marRight w:val="0"/>
      <w:marTop w:val="0"/>
      <w:marBottom w:val="0"/>
      <w:divBdr>
        <w:top w:val="none" w:sz="0" w:space="0" w:color="auto"/>
        <w:left w:val="none" w:sz="0" w:space="0" w:color="auto"/>
        <w:bottom w:val="none" w:sz="0" w:space="0" w:color="auto"/>
        <w:right w:val="none" w:sz="0" w:space="0" w:color="auto"/>
      </w:divBdr>
      <w:divsChild>
        <w:div w:id="638415335">
          <w:marLeft w:val="0"/>
          <w:marRight w:val="0"/>
          <w:marTop w:val="0"/>
          <w:marBottom w:val="0"/>
          <w:divBdr>
            <w:top w:val="none" w:sz="0" w:space="0" w:color="auto"/>
            <w:left w:val="none" w:sz="0" w:space="0" w:color="auto"/>
            <w:bottom w:val="none" w:sz="0" w:space="0" w:color="auto"/>
            <w:right w:val="none" w:sz="0" w:space="0" w:color="auto"/>
          </w:divBdr>
          <w:divsChild>
            <w:div w:id="501163332">
              <w:marLeft w:val="0"/>
              <w:marRight w:val="0"/>
              <w:marTop w:val="0"/>
              <w:marBottom w:val="0"/>
              <w:divBdr>
                <w:top w:val="none" w:sz="0" w:space="0" w:color="auto"/>
                <w:left w:val="none" w:sz="0" w:space="0" w:color="auto"/>
                <w:bottom w:val="none" w:sz="0" w:space="0" w:color="auto"/>
                <w:right w:val="none" w:sz="0" w:space="0" w:color="auto"/>
              </w:divBdr>
              <w:divsChild>
                <w:div w:id="738552583">
                  <w:marLeft w:val="0"/>
                  <w:marRight w:val="0"/>
                  <w:marTop w:val="0"/>
                  <w:marBottom w:val="0"/>
                  <w:divBdr>
                    <w:top w:val="none" w:sz="0" w:space="0" w:color="auto"/>
                    <w:left w:val="none" w:sz="0" w:space="0" w:color="auto"/>
                    <w:bottom w:val="none" w:sz="0" w:space="0" w:color="auto"/>
                    <w:right w:val="none" w:sz="0" w:space="0" w:color="auto"/>
                  </w:divBdr>
                  <w:divsChild>
                    <w:div w:id="180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48122">
      <w:bodyDiv w:val="1"/>
      <w:marLeft w:val="0"/>
      <w:marRight w:val="0"/>
      <w:marTop w:val="0"/>
      <w:marBottom w:val="0"/>
      <w:divBdr>
        <w:top w:val="none" w:sz="0" w:space="0" w:color="auto"/>
        <w:left w:val="none" w:sz="0" w:space="0" w:color="auto"/>
        <w:bottom w:val="none" w:sz="0" w:space="0" w:color="auto"/>
        <w:right w:val="none" w:sz="0" w:space="0" w:color="auto"/>
      </w:divBdr>
    </w:div>
    <w:div w:id="1395812432">
      <w:bodyDiv w:val="1"/>
      <w:marLeft w:val="0"/>
      <w:marRight w:val="0"/>
      <w:marTop w:val="0"/>
      <w:marBottom w:val="0"/>
      <w:divBdr>
        <w:top w:val="none" w:sz="0" w:space="0" w:color="auto"/>
        <w:left w:val="none" w:sz="0" w:space="0" w:color="auto"/>
        <w:bottom w:val="none" w:sz="0" w:space="0" w:color="auto"/>
        <w:right w:val="none" w:sz="0" w:space="0" w:color="auto"/>
      </w:divBdr>
    </w:div>
    <w:div w:id="1426152331">
      <w:bodyDiv w:val="1"/>
      <w:marLeft w:val="0"/>
      <w:marRight w:val="0"/>
      <w:marTop w:val="0"/>
      <w:marBottom w:val="0"/>
      <w:divBdr>
        <w:top w:val="none" w:sz="0" w:space="0" w:color="auto"/>
        <w:left w:val="none" w:sz="0" w:space="0" w:color="auto"/>
        <w:bottom w:val="none" w:sz="0" w:space="0" w:color="auto"/>
        <w:right w:val="none" w:sz="0" w:space="0" w:color="auto"/>
      </w:divBdr>
    </w:div>
    <w:div w:id="1463428076">
      <w:bodyDiv w:val="1"/>
      <w:marLeft w:val="0"/>
      <w:marRight w:val="0"/>
      <w:marTop w:val="0"/>
      <w:marBottom w:val="0"/>
      <w:divBdr>
        <w:top w:val="none" w:sz="0" w:space="0" w:color="auto"/>
        <w:left w:val="none" w:sz="0" w:space="0" w:color="auto"/>
        <w:bottom w:val="none" w:sz="0" w:space="0" w:color="auto"/>
        <w:right w:val="none" w:sz="0" w:space="0" w:color="auto"/>
      </w:divBdr>
      <w:divsChild>
        <w:div w:id="450442136">
          <w:marLeft w:val="0"/>
          <w:marRight w:val="0"/>
          <w:marTop w:val="0"/>
          <w:marBottom w:val="0"/>
          <w:divBdr>
            <w:top w:val="none" w:sz="0" w:space="0" w:color="auto"/>
            <w:left w:val="none" w:sz="0" w:space="0" w:color="auto"/>
            <w:bottom w:val="none" w:sz="0" w:space="0" w:color="auto"/>
            <w:right w:val="none" w:sz="0" w:space="0" w:color="auto"/>
          </w:divBdr>
          <w:divsChild>
            <w:div w:id="1752459409">
              <w:marLeft w:val="0"/>
              <w:marRight w:val="0"/>
              <w:marTop w:val="0"/>
              <w:marBottom w:val="0"/>
              <w:divBdr>
                <w:top w:val="none" w:sz="0" w:space="0" w:color="auto"/>
                <w:left w:val="none" w:sz="0" w:space="0" w:color="auto"/>
                <w:bottom w:val="none" w:sz="0" w:space="0" w:color="auto"/>
                <w:right w:val="none" w:sz="0" w:space="0" w:color="auto"/>
              </w:divBdr>
              <w:divsChild>
                <w:div w:id="129249753">
                  <w:marLeft w:val="0"/>
                  <w:marRight w:val="0"/>
                  <w:marTop w:val="0"/>
                  <w:marBottom w:val="0"/>
                  <w:divBdr>
                    <w:top w:val="none" w:sz="0" w:space="0" w:color="auto"/>
                    <w:left w:val="none" w:sz="0" w:space="0" w:color="auto"/>
                    <w:bottom w:val="none" w:sz="0" w:space="0" w:color="auto"/>
                    <w:right w:val="none" w:sz="0" w:space="0" w:color="auto"/>
                  </w:divBdr>
                  <w:divsChild>
                    <w:div w:id="138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60439">
      <w:bodyDiv w:val="1"/>
      <w:marLeft w:val="0"/>
      <w:marRight w:val="0"/>
      <w:marTop w:val="0"/>
      <w:marBottom w:val="0"/>
      <w:divBdr>
        <w:top w:val="none" w:sz="0" w:space="0" w:color="auto"/>
        <w:left w:val="none" w:sz="0" w:space="0" w:color="auto"/>
        <w:bottom w:val="none" w:sz="0" w:space="0" w:color="auto"/>
        <w:right w:val="none" w:sz="0" w:space="0" w:color="auto"/>
      </w:divBdr>
    </w:div>
    <w:div w:id="1484783668">
      <w:bodyDiv w:val="1"/>
      <w:marLeft w:val="0"/>
      <w:marRight w:val="0"/>
      <w:marTop w:val="0"/>
      <w:marBottom w:val="0"/>
      <w:divBdr>
        <w:top w:val="none" w:sz="0" w:space="0" w:color="auto"/>
        <w:left w:val="none" w:sz="0" w:space="0" w:color="auto"/>
        <w:bottom w:val="none" w:sz="0" w:space="0" w:color="auto"/>
        <w:right w:val="none" w:sz="0" w:space="0" w:color="auto"/>
      </w:divBdr>
      <w:divsChild>
        <w:div w:id="642387087">
          <w:marLeft w:val="0"/>
          <w:marRight w:val="0"/>
          <w:marTop w:val="0"/>
          <w:marBottom w:val="0"/>
          <w:divBdr>
            <w:top w:val="none" w:sz="0" w:space="0" w:color="auto"/>
            <w:left w:val="none" w:sz="0" w:space="0" w:color="auto"/>
            <w:bottom w:val="none" w:sz="0" w:space="0" w:color="auto"/>
            <w:right w:val="none" w:sz="0" w:space="0" w:color="auto"/>
          </w:divBdr>
          <w:divsChild>
            <w:div w:id="527571771">
              <w:marLeft w:val="0"/>
              <w:marRight w:val="0"/>
              <w:marTop w:val="0"/>
              <w:marBottom w:val="0"/>
              <w:divBdr>
                <w:top w:val="none" w:sz="0" w:space="0" w:color="auto"/>
                <w:left w:val="none" w:sz="0" w:space="0" w:color="auto"/>
                <w:bottom w:val="none" w:sz="0" w:space="0" w:color="auto"/>
                <w:right w:val="none" w:sz="0" w:space="0" w:color="auto"/>
              </w:divBdr>
              <w:divsChild>
                <w:div w:id="687023284">
                  <w:marLeft w:val="0"/>
                  <w:marRight w:val="0"/>
                  <w:marTop w:val="0"/>
                  <w:marBottom w:val="0"/>
                  <w:divBdr>
                    <w:top w:val="none" w:sz="0" w:space="0" w:color="auto"/>
                    <w:left w:val="none" w:sz="0" w:space="0" w:color="auto"/>
                    <w:bottom w:val="none" w:sz="0" w:space="0" w:color="auto"/>
                    <w:right w:val="none" w:sz="0" w:space="0" w:color="auto"/>
                  </w:divBdr>
                  <w:divsChild>
                    <w:div w:id="5892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69465">
      <w:bodyDiv w:val="1"/>
      <w:marLeft w:val="0"/>
      <w:marRight w:val="0"/>
      <w:marTop w:val="0"/>
      <w:marBottom w:val="0"/>
      <w:divBdr>
        <w:top w:val="none" w:sz="0" w:space="0" w:color="auto"/>
        <w:left w:val="none" w:sz="0" w:space="0" w:color="auto"/>
        <w:bottom w:val="none" w:sz="0" w:space="0" w:color="auto"/>
        <w:right w:val="none" w:sz="0" w:space="0" w:color="auto"/>
      </w:divBdr>
      <w:divsChild>
        <w:div w:id="538981829">
          <w:marLeft w:val="0"/>
          <w:marRight w:val="0"/>
          <w:marTop w:val="0"/>
          <w:marBottom w:val="0"/>
          <w:divBdr>
            <w:top w:val="none" w:sz="0" w:space="0" w:color="auto"/>
            <w:left w:val="none" w:sz="0" w:space="0" w:color="auto"/>
            <w:bottom w:val="none" w:sz="0" w:space="0" w:color="auto"/>
            <w:right w:val="none" w:sz="0" w:space="0" w:color="auto"/>
          </w:divBdr>
          <w:divsChild>
            <w:div w:id="431122854">
              <w:marLeft w:val="0"/>
              <w:marRight w:val="0"/>
              <w:marTop w:val="0"/>
              <w:marBottom w:val="0"/>
              <w:divBdr>
                <w:top w:val="none" w:sz="0" w:space="0" w:color="auto"/>
                <w:left w:val="none" w:sz="0" w:space="0" w:color="auto"/>
                <w:bottom w:val="none" w:sz="0" w:space="0" w:color="auto"/>
                <w:right w:val="none" w:sz="0" w:space="0" w:color="auto"/>
              </w:divBdr>
              <w:divsChild>
                <w:div w:id="1457985805">
                  <w:marLeft w:val="0"/>
                  <w:marRight w:val="0"/>
                  <w:marTop w:val="0"/>
                  <w:marBottom w:val="0"/>
                  <w:divBdr>
                    <w:top w:val="none" w:sz="0" w:space="0" w:color="auto"/>
                    <w:left w:val="none" w:sz="0" w:space="0" w:color="auto"/>
                    <w:bottom w:val="none" w:sz="0" w:space="0" w:color="auto"/>
                    <w:right w:val="none" w:sz="0" w:space="0" w:color="auto"/>
                  </w:divBdr>
                  <w:divsChild>
                    <w:div w:id="15773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63942">
      <w:bodyDiv w:val="1"/>
      <w:marLeft w:val="0"/>
      <w:marRight w:val="0"/>
      <w:marTop w:val="0"/>
      <w:marBottom w:val="0"/>
      <w:divBdr>
        <w:top w:val="none" w:sz="0" w:space="0" w:color="auto"/>
        <w:left w:val="none" w:sz="0" w:space="0" w:color="auto"/>
        <w:bottom w:val="none" w:sz="0" w:space="0" w:color="auto"/>
        <w:right w:val="none" w:sz="0" w:space="0" w:color="auto"/>
      </w:divBdr>
    </w:div>
    <w:div w:id="1590967978">
      <w:bodyDiv w:val="1"/>
      <w:marLeft w:val="0"/>
      <w:marRight w:val="0"/>
      <w:marTop w:val="0"/>
      <w:marBottom w:val="0"/>
      <w:divBdr>
        <w:top w:val="none" w:sz="0" w:space="0" w:color="auto"/>
        <w:left w:val="none" w:sz="0" w:space="0" w:color="auto"/>
        <w:bottom w:val="none" w:sz="0" w:space="0" w:color="auto"/>
        <w:right w:val="none" w:sz="0" w:space="0" w:color="auto"/>
      </w:divBdr>
      <w:divsChild>
        <w:div w:id="717782894">
          <w:marLeft w:val="0"/>
          <w:marRight w:val="0"/>
          <w:marTop w:val="0"/>
          <w:marBottom w:val="0"/>
          <w:divBdr>
            <w:top w:val="none" w:sz="0" w:space="0" w:color="auto"/>
            <w:left w:val="none" w:sz="0" w:space="0" w:color="auto"/>
            <w:bottom w:val="none" w:sz="0" w:space="0" w:color="auto"/>
            <w:right w:val="none" w:sz="0" w:space="0" w:color="auto"/>
          </w:divBdr>
          <w:divsChild>
            <w:div w:id="1917326098">
              <w:marLeft w:val="0"/>
              <w:marRight w:val="0"/>
              <w:marTop w:val="0"/>
              <w:marBottom w:val="0"/>
              <w:divBdr>
                <w:top w:val="none" w:sz="0" w:space="0" w:color="auto"/>
                <w:left w:val="none" w:sz="0" w:space="0" w:color="auto"/>
                <w:bottom w:val="none" w:sz="0" w:space="0" w:color="auto"/>
                <w:right w:val="none" w:sz="0" w:space="0" w:color="auto"/>
              </w:divBdr>
              <w:divsChild>
                <w:div w:id="28143446">
                  <w:marLeft w:val="0"/>
                  <w:marRight w:val="0"/>
                  <w:marTop w:val="0"/>
                  <w:marBottom w:val="0"/>
                  <w:divBdr>
                    <w:top w:val="none" w:sz="0" w:space="0" w:color="auto"/>
                    <w:left w:val="none" w:sz="0" w:space="0" w:color="auto"/>
                    <w:bottom w:val="none" w:sz="0" w:space="0" w:color="auto"/>
                    <w:right w:val="none" w:sz="0" w:space="0" w:color="auto"/>
                  </w:divBdr>
                  <w:divsChild>
                    <w:div w:id="1147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09609">
      <w:bodyDiv w:val="1"/>
      <w:marLeft w:val="0"/>
      <w:marRight w:val="0"/>
      <w:marTop w:val="0"/>
      <w:marBottom w:val="0"/>
      <w:divBdr>
        <w:top w:val="none" w:sz="0" w:space="0" w:color="auto"/>
        <w:left w:val="none" w:sz="0" w:space="0" w:color="auto"/>
        <w:bottom w:val="none" w:sz="0" w:space="0" w:color="auto"/>
        <w:right w:val="none" w:sz="0" w:space="0" w:color="auto"/>
      </w:divBdr>
    </w:div>
    <w:div w:id="1633442224">
      <w:bodyDiv w:val="1"/>
      <w:marLeft w:val="0"/>
      <w:marRight w:val="0"/>
      <w:marTop w:val="0"/>
      <w:marBottom w:val="0"/>
      <w:divBdr>
        <w:top w:val="none" w:sz="0" w:space="0" w:color="auto"/>
        <w:left w:val="none" w:sz="0" w:space="0" w:color="auto"/>
        <w:bottom w:val="none" w:sz="0" w:space="0" w:color="auto"/>
        <w:right w:val="none" w:sz="0" w:space="0" w:color="auto"/>
      </w:divBdr>
    </w:div>
    <w:div w:id="1636522677">
      <w:bodyDiv w:val="1"/>
      <w:marLeft w:val="0"/>
      <w:marRight w:val="0"/>
      <w:marTop w:val="0"/>
      <w:marBottom w:val="0"/>
      <w:divBdr>
        <w:top w:val="none" w:sz="0" w:space="0" w:color="auto"/>
        <w:left w:val="none" w:sz="0" w:space="0" w:color="auto"/>
        <w:bottom w:val="none" w:sz="0" w:space="0" w:color="auto"/>
        <w:right w:val="none" w:sz="0" w:space="0" w:color="auto"/>
      </w:divBdr>
      <w:divsChild>
        <w:div w:id="1618755437">
          <w:marLeft w:val="0"/>
          <w:marRight w:val="0"/>
          <w:marTop w:val="0"/>
          <w:marBottom w:val="0"/>
          <w:divBdr>
            <w:top w:val="none" w:sz="0" w:space="0" w:color="auto"/>
            <w:left w:val="none" w:sz="0" w:space="0" w:color="auto"/>
            <w:bottom w:val="none" w:sz="0" w:space="0" w:color="auto"/>
            <w:right w:val="none" w:sz="0" w:space="0" w:color="auto"/>
          </w:divBdr>
          <w:divsChild>
            <w:div w:id="294599650">
              <w:marLeft w:val="0"/>
              <w:marRight w:val="0"/>
              <w:marTop w:val="0"/>
              <w:marBottom w:val="0"/>
              <w:divBdr>
                <w:top w:val="none" w:sz="0" w:space="0" w:color="auto"/>
                <w:left w:val="none" w:sz="0" w:space="0" w:color="auto"/>
                <w:bottom w:val="none" w:sz="0" w:space="0" w:color="auto"/>
                <w:right w:val="none" w:sz="0" w:space="0" w:color="auto"/>
              </w:divBdr>
              <w:divsChild>
                <w:div w:id="1488085076">
                  <w:marLeft w:val="0"/>
                  <w:marRight w:val="0"/>
                  <w:marTop w:val="0"/>
                  <w:marBottom w:val="0"/>
                  <w:divBdr>
                    <w:top w:val="none" w:sz="0" w:space="0" w:color="auto"/>
                    <w:left w:val="none" w:sz="0" w:space="0" w:color="auto"/>
                    <w:bottom w:val="none" w:sz="0" w:space="0" w:color="auto"/>
                    <w:right w:val="none" w:sz="0" w:space="0" w:color="auto"/>
                  </w:divBdr>
                  <w:divsChild>
                    <w:div w:id="8906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83297">
      <w:bodyDiv w:val="1"/>
      <w:marLeft w:val="0"/>
      <w:marRight w:val="0"/>
      <w:marTop w:val="0"/>
      <w:marBottom w:val="0"/>
      <w:divBdr>
        <w:top w:val="none" w:sz="0" w:space="0" w:color="auto"/>
        <w:left w:val="none" w:sz="0" w:space="0" w:color="auto"/>
        <w:bottom w:val="none" w:sz="0" w:space="0" w:color="auto"/>
        <w:right w:val="none" w:sz="0" w:space="0" w:color="auto"/>
      </w:divBdr>
    </w:div>
    <w:div w:id="1742755661">
      <w:bodyDiv w:val="1"/>
      <w:marLeft w:val="0"/>
      <w:marRight w:val="0"/>
      <w:marTop w:val="0"/>
      <w:marBottom w:val="0"/>
      <w:divBdr>
        <w:top w:val="none" w:sz="0" w:space="0" w:color="auto"/>
        <w:left w:val="none" w:sz="0" w:space="0" w:color="auto"/>
        <w:bottom w:val="none" w:sz="0" w:space="0" w:color="auto"/>
        <w:right w:val="none" w:sz="0" w:space="0" w:color="auto"/>
      </w:divBdr>
    </w:div>
    <w:div w:id="1746604081">
      <w:bodyDiv w:val="1"/>
      <w:marLeft w:val="0"/>
      <w:marRight w:val="0"/>
      <w:marTop w:val="0"/>
      <w:marBottom w:val="0"/>
      <w:divBdr>
        <w:top w:val="none" w:sz="0" w:space="0" w:color="auto"/>
        <w:left w:val="none" w:sz="0" w:space="0" w:color="auto"/>
        <w:bottom w:val="none" w:sz="0" w:space="0" w:color="auto"/>
        <w:right w:val="none" w:sz="0" w:space="0" w:color="auto"/>
      </w:divBdr>
      <w:divsChild>
        <w:div w:id="189875514">
          <w:marLeft w:val="0"/>
          <w:marRight w:val="0"/>
          <w:marTop w:val="0"/>
          <w:marBottom w:val="0"/>
          <w:divBdr>
            <w:top w:val="none" w:sz="0" w:space="0" w:color="auto"/>
            <w:left w:val="none" w:sz="0" w:space="0" w:color="auto"/>
            <w:bottom w:val="none" w:sz="0" w:space="0" w:color="auto"/>
            <w:right w:val="none" w:sz="0" w:space="0" w:color="auto"/>
          </w:divBdr>
          <w:divsChild>
            <w:div w:id="879517152">
              <w:marLeft w:val="0"/>
              <w:marRight w:val="0"/>
              <w:marTop w:val="0"/>
              <w:marBottom w:val="0"/>
              <w:divBdr>
                <w:top w:val="none" w:sz="0" w:space="0" w:color="auto"/>
                <w:left w:val="none" w:sz="0" w:space="0" w:color="auto"/>
                <w:bottom w:val="none" w:sz="0" w:space="0" w:color="auto"/>
                <w:right w:val="none" w:sz="0" w:space="0" w:color="auto"/>
              </w:divBdr>
              <w:divsChild>
                <w:div w:id="227351672">
                  <w:marLeft w:val="0"/>
                  <w:marRight w:val="0"/>
                  <w:marTop w:val="0"/>
                  <w:marBottom w:val="0"/>
                  <w:divBdr>
                    <w:top w:val="none" w:sz="0" w:space="0" w:color="auto"/>
                    <w:left w:val="none" w:sz="0" w:space="0" w:color="auto"/>
                    <w:bottom w:val="none" w:sz="0" w:space="0" w:color="auto"/>
                    <w:right w:val="none" w:sz="0" w:space="0" w:color="auto"/>
                  </w:divBdr>
                  <w:divsChild>
                    <w:div w:id="10054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90430">
      <w:bodyDiv w:val="1"/>
      <w:marLeft w:val="0"/>
      <w:marRight w:val="0"/>
      <w:marTop w:val="0"/>
      <w:marBottom w:val="0"/>
      <w:divBdr>
        <w:top w:val="none" w:sz="0" w:space="0" w:color="auto"/>
        <w:left w:val="none" w:sz="0" w:space="0" w:color="auto"/>
        <w:bottom w:val="none" w:sz="0" w:space="0" w:color="auto"/>
        <w:right w:val="none" w:sz="0" w:space="0" w:color="auto"/>
      </w:divBdr>
    </w:div>
    <w:div w:id="1816414755">
      <w:bodyDiv w:val="1"/>
      <w:marLeft w:val="0"/>
      <w:marRight w:val="0"/>
      <w:marTop w:val="0"/>
      <w:marBottom w:val="0"/>
      <w:divBdr>
        <w:top w:val="none" w:sz="0" w:space="0" w:color="auto"/>
        <w:left w:val="none" w:sz="0" w:space="0" w:color="auto"/>
        <w:bottom w:val="none" w:sz="0" w:space="0" w:color="auto"/>
        <w:right w:val="none" w:sz="0" w:space="0" w:color="auto"/>
      </w:divBdr>
      <w:divsChild>
        <w:div w:id="1780103822">
          <w:marLeft w:val="0"/>
          <w:marRight w:val="0"/>
          <w:marTop w:val="0"/>
          <w:marBottom w:val="0"/>
          <w:divBdr>
            <w:top w:val="none" w:sz="0" w:space="0" w:color="auto"/>
            <w:left w:val="none" w:sz="0" w:space="0" w:color="auto"/>
            <w:bottom w:val="none" w:sz="0" w:space="0" w:color="auto"/>
            <w:right w:val="none" w:sz="0" w:space="0" w:color="auto"/>
          </w:divBdr>
          <w:divsChild>
            <w:div w:id="213395632">
              <w:marLeft w:val="0"/>
              <w:marRight w:val="0"/>
              <w:marTop w:val="0"/>
              <w:marBottom w:val="0"/>
              <w:divBdr>
                <w:top w:val="none" w:sz="0" w:space="0" w:color="auto"/>
                <w:left w:val="none" w:sz="0" w:space="0" w:color="auto"/>
                <w:bottom w:val="none" w:sz="0" w:space="0" w:color="auto"/>
                <w:right w:val="none" w:sz="0" w:space="0" w:color="auto"/>
              </w:divBdr>
              <w:divsChild>
                <w:div w:id="844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4905">
      <w:bodyDiv w:val="1"/>
      <w:marLeft w:val="0"/>
      <w:marRight w:val="0"/>
      <w:marTop w:val="0"/>
      <w:marBottom w:val="0"/>
      <w:divBdr>
        <w:top w:val="none" w:sz="0" w:space="0" w:color="auto"/>
        <w:left w:val="none" w:sz="0" w:space="0" w:color="auto"/>
        <w:bottom w:val="none" w:sz="0" w:space="0" w:color="auto"/>
        <w:right w:val="none" w:sz="0" w:space="0" w:color="auto"/>
      </w:divBdr>
    </w:div>
    <w:div w:id="1909608568">
      <w:bodyDiv w:val="1"/>
      <w:marLeft w:val="0"/>
      <w:marRight w:val="0"/>
      <w:marTop w:val="0"/>
      <w:marBottom w:val="0"/>
      <w:divBdr>
        <w:top w:val="none" w:sz="0" w:space="0" w:color="auto"/>
        <w:left w:val="none" w:sz="0" w:space="0" w:color="auto"/>
        <w:bottom w:val="none" w:sz="0" w:space="0" w:color="auto"/>
        <w:right w:val="none" w:sz="0" w:space="0" w:color="auto"/>
      </w:divBdr>
      <w:divsChild>
        <w:div w:id="1935630959">
          <w:marLeft w:val="0"/>
          <w:marRight w:val="0"/>
          <w:marTop w:val="0"/>
          <w:marBottom w:val="0"/>
          <w:divBdr>
            <w:top w:val="none" w:sz="0" w:space="0" w:color="auto"/>
            <w:left w:val="none" w:sz="0" w:space="0" w:color="auto"/>
            <w:bottom w:val="none" w:sz="0" w:space="0" w:color="auto"/>
            <w:right w:val="none" w:sz="0" w:space="0" w:color="auto"/>
          </w:divBdr>
          <w:divsChild>
            <w:div w:id="708066892">
              <w:marLeft w:val="0"/>
              <w:marRight w:val="0"/>
              <w:marTop w:val="0"/>
              <w:marBottom w:val="0"/>
              <w:divBdr>
                <w:top w:val="none" w:sz="0" w:space="0" w:color="auto"/>
                <w:left w:val="none" w:sz="0" w:space="0" w:color="auto"/>
                <w:bottom w:val="none" w:sz="0" w:space="0" w:color="auto"/>
                <w:right w:val="none" w:sz="0" w:space="0" w:color="auto"/>
              </w:divBdr>
              <w:divsChild>
                <w:div w:id="1227110368">
                  <w:marLeft w:val="0"/>
                  <w:marRight w:val="0"/>
                  <w:marTop w:val="0"/>
                  <w:marBottom w:val="0"/>
                  <w:divBdr>
                    <w:top w:val="none" w:sz="0" w:space="0" w:color="auto"/>
                    <w:left w:val="none" w:sz="0" w:space="0" w:color="auto"/>
                    <w:bottom w:val="none" w:sz="0" w:space="0" w:color="auto"/>
                    <w:right w:val="none" w:sz="0" w:space="0" w:color="auto"/>
                  </w:divBdr>
                  <w:divsChild>
                    <w:div w:id="13144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16089">
      <w:bodyDiv w:val="1"/>
      <w:marLeft w:val="0"/>
      <w:marRight w:val="0"/>
      <w:marTop w:val="0"/>
      <w:marBottom w:val="0"/>
      <w:divBdr>
        <w:top w:val="none" w:sz="0" w:space="0" w:color="auto"/>
        <w:left w:val="none" w:sz="0" w:space="0" w:color="auto"/>
        <w:bottom w:val="none" w:sz="0" w:space="0" w:color="auto"/>
        <w:right w:val="none" w:sz="0" w:space="0" w:color="auto"/>
      </w:divBdr>
    </w:div>
    <w:div w:id="1947882745">
      <w:bodyDiv w:val="1"/>
      <w:marLeft w:val="0"/>
      <w:marRight w:val="0"/>
      <w:marTop w:val="0"/>
      <w:marBottom w:val="0"/>
      <w:divBdr>
        <w:top w:val="none" w:sz="0" w:space="0" w:color="auto"/>
        <w:left w:val="none" w:sz="0" w:space="0" w:color="auto"/>
        <w:bottom w:val="none" w:sz="0" w:space="0" w:color="auto"/>
        <w:right w:val="none" w:sz="0" w:space="0" w:color="auto"/>
      </w:divBdr>
    </w:div>
    <w:div w:id="1963876904">
      <w:bodyDiv w:val="1"/>
      <w:marLeft w:val="0"/>
      <w:marRight w:val="0"/>
      <w:marTop w:val="0"/>
      <w:marBottom w:val="0"/>
      <w:divBdr>
        <w:top w:val="none" w:sz="0" w:space="0" w:color="auto"/>
        <w:left w:val="none" w:sz="0" w:space="0" w:color="auto"/>
        <w:bottom w:val="none" w:sz="0" w:space="0" w:color="auto"/>
        <w:right w:val="none" w:sz="0" w:space="0" w:color="auto"/>
      </w:divBdr>
    </w:div>
    <w:div w:id="1967009731">
      <w:bodyDiv w:val="1"/>
      <w:marLeft w:val="0"/>
      <w:marRight w:val="0"/>
      <w:marTop w:val="0"/>
      <w:marBottom w:val="0"/>
      <w:divBdr>
        <w:top w:val="none" w:sz="0" w:space="0" w:color="auto"/>
        <w:left w:val="none" w:sz="0" w:space="0" w:color="auto"/>
        <w:bottom w:val="none" w:sz="0" w:space="0" w:color="auto"/>
        <w:right w:val="none" w:sz="0" w:space="0" w:color="auto"/>
      </w:divBdr>
      <w:divsChild>
        <w:div w:id="312835667">
          <w:marLeft w:val="0"/>
          <w:marRight w:val="0"/>
          <w:marTop w:val="0"/>
          <w:marBottom w:val="0"/>
          <w:divBdr>
            <w:top w:val="none" w:sz="0" w:space="0" w:color="auto"/>
            <w:left w:val="none" w:sz="0" w:space="0" w:color="auto"/>
            <w:bottom w:val="none" w:sz="0" w:space="0" w:color="auto"/>
            <w:right w:val="none" w:sz="0" w:space="0" w:color="auto"/>
          </w:divBdr>
          <w:divsChild>
            <w:div w:id="1010641113">
              <w:marLeft w:val="0"/>
              <w:marRight w:val="0"/>
              <w:marTop w:val="0"/>
              <w:marBottom w:val="0"/>
              <w:divBdr>
                <w:top w:val="none" w:sz="0" w:space="0" w:color="auto"/>
                <w:left w:val="none" w:sz="0" w:space="0" w:color="auto"/>
                <w:bottom w:val="none" w:sz="0" w:space="0" w:color="auto"/>
                <w:right w:val="none" w:sz="0" w:space="0" w:color="auto"/>
              </w:divBdr>
              <w:divsChild>
                <w:div w:id="540824013">
                  <w:marLeft w:val="0"/>
                  <w:marRight w:val="0"/>
                  <w:marTop w:val="0"/>
                  <w:marBottom w:val="0"/>
                  <w:divBdr>
                    <w:top w:val="none" w:sz="0" w:space="0" w:color="auto"/>
                    <w:left w:val="none" w:sz="0" w:space="0" w:color="auto"/>
                    <w:bottom w:val="none" w:sz="0" w:space="0" w:color="auto"/>
                    <w:right w:val="none" w:sz="0" w:space="0" w:color="auto"/>
                  </w:divBdr>
                  <w:divsChild>
                    <w:div w:id="11677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48372">
      <w:bodyDiv w:val="1"/>
      <w:marLeft w:val="0"/>
      <w:marRight w:val="0"/>
      <w:marTop w:val="0"/>
      <w:marBottom w:val="0"/>
      <w:divBdr>
        <w:top w:val="none" w:sz="0" w:space="0" w:color="auto"/>
        <w:left w:val="none" w:sz="0" w:space="0" w:color="auto"/>
        <w:bottom w:val="none" w:sz="0" w:space="0" w:color="auto"/>
        <w:right w:val="none" w:sz="0" w:space="0" w:color="auto"/>
      </w:divBdr>
    </w:div>
    <w:div w:id="210472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el.salman@icv.org.au" TargetMode="External"/><Relationship Id="rId5" Type="http://schemas.openxmlformats.org/officeDocument/2006/relationships/webSettings" Target="webSettings.xml"/><Relationship Id="rId15" Type="http://schemas.openxmlformats.org/officeDocument/2006/relationships/hyperlink" Target="https://www.mend.org.uk/report-islamophobia/report-an-incident/" TargetMode="Externa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slamophobia.com.au/resour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canlonfoundation.org.au/wp-%20content/uploads/2018/10/ScanlonFoundation_Ma%20ppingSocialCohesion_2017-1.pdf" TargetMode="External"/><Relationship Id="rId2" Type="http://schemas.openxmlformats.org/officeDocument/2006/relationships/hyperlink" Target="https://www.crimestatistics.vic.gov.au/crime-statisticslatest-crime-data/recorded-criminal-incidents" TargetMode="External"/><Relationship Id="rId1" Type="http://schemas.openxmlformats.org/officeDocument/2006/relationships/hyperlink" Target="https://scanloninstitute.org.au/sites/default/files/2019-11/Mapping%20Social%20Cohesion%20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EE6656-A3FF-4B3D-BE58-DFFFEFE4C2EF}">
  <ds:schemaRefs>
    <ds:schemaRef ds:uri="http://schemas.openxmlformats.org/officeDocument/2006/bibliography"/>
  </ds:schemaRefs>
</ds:datastoreItem>
</file>

<file path=customXml/itemProps2.xml><?xml version="1.0" encoding="utf-8"?>
<ds:datastoreItem xmlns:ds="http://schemas.openxmlformats.org/officeDocument/2006/customXml" ds:itemID="{DBDE7374-7547-4A2A-A33E-7F081F215472}"/>
</file>

<file path=customXml/itemProps3.xml><?xml version="1.0" encoding="utf-8"?>
<ds:datastoreItem xmlns:ds="http://schemas.openxmlformats.org/officeDocument/2006/customXml" ds:itemID="{E9916F36-158B-48BD-9289-B765DB2CBB71}"/>
</file>

<file path=customXml/itemProps4.xml><?xml version="1.0" encoding="utf-8"?>
<ds:datastoreItem xmlns:ds="http://schemas.openxmlformats.org/officeDocument/2006/customXml" ds:itemID="{7CBEA2E3-56A9-4979-8CCB-B1481CDB1690}"/>
</file>

<file path=docProps/app.xml><?xml version="1.0" encoding="utf-8"?>
<Properties xmlns="http://schemas.openxmlformats.org/officeDocument/2006/extended-properties" xmlns:vt="http://schemas.openxmlformats.org/officeDocument/2006/docPropsVTypes">
  <Template>Normal</Template>
  <TotalTime>6</TotalTime>
  <Pages>11</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Elsawi</dc:creator>
  <cp:keywords/>
  <dc:description/>
  <cp:lastModifiedBy>ICV Accounts</cp:lastModifiedBy>
  <cp:revision>5</cp:revision>
  <dcterms:created xsi:type="dcterms:W3CDTF">2020-12-14T05:55:00Z</dcterms:created>
  <dcterms:modified xsi:type="dcterms:W3CDTF">2020-12-14T06:03:00Z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